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E54C" w14:textId="77777777" w:rsidR="007A470E" w:rsidRDefault="007A470E" w:rsidP="007A470E">
      <w:pPr>
        <w:pStyle w:val="NoSpacing"/>
        <w:jc w:val="center"/>
        <w:rPr>
          <w:b/>
          <w:bCs/>
          <w:sz w:val="60"/>
          <w:szCs w:val="60"/>
        </w:rPr>
      </w:pPr>
      <w:r w:rsidRPr="0015462E">
        <w:rPr>
          <w:b/>
          <w:bCs/>
          <w:sz w:val="60"/>
          <w:szCs w:val="60"/>
        </w:rPr>
        <w:t>Social Development Consulting UK and Terre des hommes Foundation, Lausanne</w:t>
      </w:r>
    </w:p>
    <w:p w14:paraId="784B9974" w14:textId="77777777" w:rsidR="007A470E" w:rsidRPr="0015462E" w:rsidRDefault="007A470E" w:rsidP="007A470E">
      <w:pPr>
        <w:pStyle w:val="NoSpacing"/>
        <w:jc w:val="center"/>
        <w:rPr>
          <w:b/>
          <w:bCs/>
          <w:sz w:val="60"/>
          <w:szCs w:val="60"/>
        </w:rPr>
      </w:pPr>
    </w:p>
    <w:p w14:paraId="074AF94B" w14:textId="77777777" w:rsidR="007A470E" w:rsidRPr="00E21C92" w:rsidRDefault="007A470E" w:rsidP="007A470E">
      <w:pPr>
        <w:jc w:val="center"/>
        <w:rPr>
          <w:rFonts w:cs="Calibri"/>
          <w:b/>
          <w:bCs/>
          <w:sz w:val="40"/>
          <w:szCs w:val="40"/>
        </w:rPr>
      </w:pPr>
      <w:r w:rsidRPr="00E21C92">
        <w:rPr>
          <w:rFonts w:cs="Calibri"/>
          <w:b/>
          <w:bCs/>
          <w:sz w:val="40"/>
          <w:szCs w:val="40"/>
        </w:rPr>
        <w:t>AGENCY. ‘Action for Gender Equality, Non-Discrimination, Civil Society Strengthening and Youth Empowerment’</w:t>
      </w:r>
    </w:p>
    <w:p w14:paraId="48462B85" w14:textId="24D4B5E8" w:rsidR="00E930E6" w:rsidRDefault="0023136C" w:rsidP="00E930E6">
      <w:pPr>
        <w:jc w:val="center"/>
        <w:rPr>
          <w:rFonts w:cs="Calibri"/>
          <w:sz w:val="56"/>
          <w:szCs w:val="56"/>
        </w:rPr>
      </w:pPr>
      <w:r>
        <w:rPr>
          <w:rFonts w:cs="Calibri"/>
          <w:noProof/>
          <w:sz w:val="56"/>
          <w:szCs w:val="56"/>
        </w:rPr>
        <w:pict w14:anchorId="75179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Text, whiteboard&#13;&#10;&#13;&#10;Description automatically generated" style="width:277.05pt;height:182.3pt;visibility:visible;mso-wrap-style:square;mso-width-percent:0;mso-height-percent:0;mso-width-percent:0;mso-height-percent:0">
            <v:imagedata r:id="rId7" o:title="Text, whiteboard&#13;&#10;&#13;&#10;Description automatically generated"/>
          </v:shape>
        </w:pict>
      </w:r>
    </w:p>
    <w:p w14:paraId="253E100B" w14:textId="77777777" w:rsidR="007A470E" w:rsidRDefault="007A470E" w:rsidP="00E930E6">
      <w:pPr>
        <w:spacing w:after="0" w:line="240" w:lineRule="auto"/>
        <w:jc w:val="center"/>
        <w:rPr>
          <w:rFonts w:cs="Calibri"/>
          <w:b/>
          <w:sz w:val="48"/>
          <w:szCs w:val="48"/>
        </w:rPr>
      </w:pPr>
    </w:p>
    <w:p w14:paraId="44EA7396" w14:textId="5E7E1024" w:rsidR="0067186E" w:rsidRPr="005C1D51" w:rsidRDefault="00E930E6" w:rsidP="00E930E6">
      <w:pPr>
        <w:spacing w:after="0" w:line="240" w:lineRule="auto"/>
        <w:jc w:val="center"/>
        <w:rPr>
          <w:rFonts w:cs="Calibri"/>
          <w:b/>
          <w:sz w:val="48"/>
          <w:szCs w:val="48"/>
        </w:rPr>
      </w:pPr>
      <w:r w:rsidRPr="005C1D51">
        <w:rPr>
          <w:rFonts w:cs="Calibri"/>
          <w:b/>
          <w:sz w:val="48"/>
          <w:szCs w:val="48"/>
        </w:rPr>
        <w:t>Theories of Change and the Log</w:t>
      </w:r>
      <w:r w:rsidR="0067186E" w:rsidRPr="005C1D51">
        <w:rPr>
          <w:rFonts w:cs="Calibri"/>
          <w:b/>
          <w:sz w:val="48"/>
          <w:szCs w:val="48"/>
        </w:rPr>
        <w:t xml:space="preserve">ical Framework Analysis (‘the log frame). </w:t>
      </w:r>
    </w:p>
    <w:p w14:paraId="76788937" w14:textId="77777777" w:rsidR="001A191E" w:rsidRDefault="001A191E" w:rsidP="00E930E6">
      <w:pPr>
        <w:spacing w:after="0" w:line="240" w:lineRule="auto"/>
        <w:jc w:val="center"/>
        <w:rPr>
          <w:rFonts w:cs="Calibri"/>
          <w:b/>
          <w:sz w:val="44"/>
          <w:szCs w:val="44"/>
        </w:rPr>
      </w:pPr>
    </w:p>
    <w:p w14:paraId="056D6AAF" w14:textId="332DB5B8" w:rsidR="007A470E" w:rsidRPr="009A5B17" w:rsidRDefault="007A470E" w:rsidP="007A470E">
      <w:pPr>
        <w:pStyle w:val="NoSpacing"/>
        <w:jc w:val="center"/>
        <w:rPr>
          <w:b/>
          <w:bCs/>
          <w:sz w:val="36"/>
          <w:szCs w:val="36"/>
        </w:rPr>
      </w:pPr>
      <w:r w:rsidRPr="009A5B17">
        <w:rPr>
          <w:b/>
          <w:bCs/>
          <w:sz w:val="36"/>
          <w:szCs w:val="36"/>
        </w:rPr>
        <w:t xml:space="preserve">December </w:t>
      </w:r>
      <w:r w:rsidR="00AF6FD3">
        <w:rPr>
          <w:b/>
          <w:bCs/>
          <w:sz w:val="36"/>
          <w:szCs w:val="36"/>
        </w:rPr>
        <w:t xml:space="preserve">6 to 8, </w:t>
      </w:r>
      <w:r w:rsidRPr="009A5B17">
        <w:rPr>
          <w:b/>
          <w:bCs/>
          <w:sz w:val="36"/>
          <w:szCs w:val="36"/>
        </w:rPr>
        <w:t>2022, Gaza</w:t>
      </w:r>
    </w:p>
    <w:p w14:paraId="51A2659C" w14:textId="77777777" w:rsidR="007A470E" w:rsidRPr="009A5B17" w:rsidRDefault="007A470E" w:rsidP="007A470E">
      <w:pPr>
        <w:pStyle w:val="NoSpacing"/>
        <w:jc w:val="center"/>
        <w:rPr>
          <w:b/>
          <w:bCs/>
          <w:sz w:val="36"/>
          <w:szCs w:val="36"/>
        </w:rPr>
      </w:pPr>
      <w:r w:rsidRPr="009A5B17">
        <w:rPr>
          <w:b/>
          <w:bCs/>
          <w:sz w:val="36"/>
          <w:szCs w:val="36"/>
        </w:rPr>
        <w:t>Geoff Cordell</w:t>
      </w:r>
    </w:p>
    <w:p w14:paraId="66D1094F" w14:textId="40079B89" w:rsidR="005C1D51" w:rsidRDefault="005C1D51" w:rsidP="00E930E6">
      <w:pPr>
        <w:jc w:val="center"/>
        <w:rPr>
          <w:rFonts w:cs="Calibri"/>
          <w:b/>
          <w:sz w:val="28"/>
          <w:szCs w:val="28"/>
        </w:rPr>
      </w:pPr>
    </w:p>
    <w:p w14:paraId="7EE6B4F3" w14:textId="73B8DAD7" w:rsidR="007A470E" w:rsidRDefault="007A470E" w:rsidP="00E930E6">
      <w:pPr>
        <w:jc w:val="center"/>
        <w:rPr>
          <w:rFonts w:cs="Calibri"/>
          <w:b/>
          <w:sz w:val="28"/>
          <w:szCs w:val="28"/>
        </w:rPr>
      </w:pPr>
    </w:p>
    <w:p w14:paraId="15B06105" w14:textId="77777777" w:rsidR="007A470E" w:rsidRDefault="007A470E" w:rsidP="00E930E6">
      <w:pPr>
        <w:jc w:val="center"/>
        <w:rPr>
          <w:rFonts w:cs="Calibri"/>
          <w:b/>
          <w:sz w:val="28"/>
          <w:szCs w:val="28"/>
        </w:rPr>
      </w:pPr>
    </w:p>
    <w:p w14:paraId="762AE910" w14:textId="77777777" w:rsidR="00D85107" w:rsidRPr="00CF5735" w:rsidRDefault="00D85107" w:rsidP="007019A3">
      <w:pPr>
        <w:shd w:val="clear" w:color="auto" w:fill="F2F2F2"/>
        <w:spacing w:after="0" w:line="240" w:lineRule="auto"/>
        <w:jc w:val="center"/>
        <w:rPr>
          <w:rFonts w:cs="Calibri"/>
          <w:b/>
          <w:sz w:val="28"/>
          <w:szCs w:val="28"/>
        </w:rPr>
      </w:pPr>
      <w:r w:rsidRPr="00CF5735">
        <w:rPr>
          <w:rFonts w:cs="Calibri"/>
          <w:b/>
          <w:sz w:val="28"/>
          <w:szCs w:val="28"/>
        </w:rPr>
        <w:lastRenderedPageBreak/>
        <w:t>Discussion on the differences between Theory of change and Logframes</w:t>
      </w:r>
    </w:p>
    <w:p w14:paraId="673BFE0D" w14:textId="77777777" w:rsidR="00821E22" w:rsidRPr="007019A3" w:rsidRDefault="00821E22" w:rsidP="00821E22">
      <w:pPr>
        <w:spacing w:after="0" w:line="240" w:lineRule="auto"/>
        <w:jc w:val="both"/>
        <w:rPr>
          <w:rFonts w:cs="Calibri"/>
        </w:rPr>
      </w:pPr>
    </w:p>
    <w:p w14:paraId="038E20A7" w14:textId="77777777" w:rsidR="00D85107" w:rsidRPr="007019A3" w:rsidRDefault="00D85107" w:rsidP="00E930E6">
      <w:pPr>
        <w:spacing w:after="0" w:line="240" w:lineRule="auto"/>
        <w:jc w:val="both"/>
        <w:rPr>
          <w:rFonts w:cs="Calibri"/>
        </w:rPr>
      </w:pPr>
      <w:r w:rsidRPr="007019A3">
        <w:rPr>
          <w:rFonts w:cs="Calibri"/>
        </w:rPr>
        <w:t xml:space="preserve">Isabel Vogel emailed Knowledge Brokers’ Forum (KBF) for advice and suggestions for a review for the UK's Department for International Development (DFID) on how theory of change (ToC) is being used by a range of organisations in international development, how people perceive its strengths and weaknesses, and how they are supporting its effective use. This turned into a useful discussion about the difference between </w:t>
      </w:r>
      <w:r w:rsidR="002462C2" w:rsidRPr="007019A3">
        <w:rPr>
          <w:rFonts w:cs="Calibri"/>
        </w:rPr>
        <w:t>Logframes</w:t>
      </w:r>
      <w:r w:rsidRPr="007019A3">
        <w:rPr>
          <w:rFonts w:cs="Calibri"/>
        </w:rPr>
        <w:t xml:space="preserve"> and ToCs between KBF members. </w:t>
      </w:r>
    </w:p>
    <w:p w14:paraId="7E8757AB" w14:textId="77777777" w:rsidR="00821E22" w:rsidRPr="007019A3" w:rsidRDefault="00821E22" w:rsidP="00E930E6">
      <w:pPr>
        <w:spacing w:after="0" w:line="240" w:lineRule="auto"/>
        <w:jc w:val="both"/>
        <w:rPr>
          <w:rFonts w:cs="Calibri"/>
          <w:b/>
        </w:rPr>
      </w:pPr>
    </w:p>
    <w:p w14:paraId="293B3362" w14:textId="77777777" w:rsidR="00D85107" w:rsidRPr="00CF5735" w:rsidRDefault="00D85107" w:rsidP="00E930E6">
      <w:pPr>
        <w:spacing w:after="0" w:line="240" w:lineRule="auto"/>
        <w:jc w:val="both"/>
        <w:rPr>
          <w:rFonts w:cs="Calibri"/>
          <w:b/>
          <w:sz w:val="24"/>
          <w:szCs w:val="24"/>
        </w:rPr>
      </w:pPr>
      <w:r w:rsidRPr="00CF5735">
        <w:rPr>
          <w:rFonts w:cs="Calibri"/>
          <w:b/>
          <w:sz w:val="24"/>
          <w:szCs w:val="24"/>
        </w:rPr>
        <w:t xml:space="preserve">Key points from </w:t>
      </w:r>
      <w:r w:rsidR="007019A3" w:rsidRPr="00CF5735">
        <w:rPr>
          <w:rFonts w:cs="Calibri"/>
          <w:b/>
          <w:sz w:val="24"/>
          <w:szCs w:val="24"/>
        </w:rPr>
        <w:t xml:space="preserve">the </w:t>
      </w:r>
      <w:r w:rsidRPr="00CF5735">
        <w:rPr>
          <w:rFonts w:cs="Calibri"/>
          <w:b/>
          <w:sz w:val="24"/>
          <w:szCs w:val="24"/>
        </w:rPr>
        <w:t>discussion</w:t>
      </w:r>
    </w:p>
    <w:p w14:paraId="5F2EFE9B" w14:textId="77777777" w:rsidR="00821E22" w:rsidRPr="007019A3" w:rsidRDefault="00821E22" w:rsidP="00E930E6">
      <w:pPr>
        <w:spacing w:after="0" w:line="240" w:lineRule="auto"/>
        <w:jc w:val="both"/>
        <w:rPr>
          <w:rFonts w:cs="Calibri"/>
        </w:rPr>
      </w:pPr>
    </w:p>
    <w:p w14:paraId="28EA6F81" w14:textId="77777777" w:rsidR="00D85107" w:rsidRPr="007019A3" w:rsidRDefault="00D85107" w:rsidP="00E930E6">
      <w:pPr>
        <w:spacing w:after="0" w:line="240" w:lineRule="auto"/>
        <w:jc w:val="both"/>
        <w:rPr>
          <w:rFonts w:cs="Calibri"/>
        </w:rPr>
      </w:pPr>
      <w:r w:rsidRPr="007019A3">
        <w:rPr>
          <w:rFonts w:cs="Calibri"/>
        </w:rPr>
        <w:t>Key points from this discussion are summarised below each heading:</w:t>
      </w:r>
    </w:p>
    <w:p w14:paraId="44C4709E" w14:textId="77777777" w:rsidR="00821E22" w:rsidRPr="007019A3" w:rsidRDefault="00821E22" w:rsidP="00E930E6">
      <w:pPr>
        <w:spacing w:after="0" w:line="240" w:lineRule="auto"/>
        <w:jc w:val="both"/>
        <w:rPr>
          <w:rFonts w:cs="Calibri"/>
        </w:rPr>
      </w:pPr>
    </w:p>
    <w:p w14:paraId="3F21458D" w14:textId="77777777" w:rsidR="00D85107" w:rsidRPr="007019A3" w:rsidRDefault="00D85107" w:rsidP="00E930E6">
      <w:pPr>
        <w:numPr>
          <w:ilvl w:val="0"/>
          <w:numId w:val="1"/>
        </w:numPr>
        <w:spacing w:after="0" w:line="240" w:lineRule="auto"/>
        <w:jc w:val="both"/>
        <w:rPr>
          <w:rFonts w:cs="Calibri"/>
          <w:b/>
        </w:rPr>
      </w:pPr>
      <w:r w:rsidRPr="007019A3">
        <w:rPr>
          <w:rFonts w:cs="Calibri"/>
          <w:b/>
        </w:rPr>
        <w:t>A good Logframe embeds a theory of change</w:t>
      </w:r>
    </w:p>
    <w:p w14:paraId="7A75F821" w14:textId="77777777" w:rsidR="00821E22" w:rsidRPr="007019A3" w:rsidRDefault="00821E22" w:rsidP="00E930E6">
      <w:pPr>
        <w:spacing w:after="0" w:line="240" w:lineRule="auto"/>
        <w:ind w:left="360"/>
        <w:jc w:val="both"/>
        <w:rPr>
          <w:rFonts w:cs="Calibri"/>
          <w:b/>
        </w:rPr>
      </w:pPr>
    </w:p>
    <w:p w14:paraId="1ABCF5E3" w14:textId="78336D33" w:rsidR="00D85107" w:rsidRPr="007019A3" w:rsidRDefault="00D85107" w:rsidP="00E930E6">
      <w:pPr>
        <w:numPr>
          <w:ilvl w:val="0"/>
          <w:numId w:val="2"/>
        </w:numPr>
        <w:spacing w:after="0" w:line="240" w:lineRule="auto"/>
        <w:ind w:left="357" w:hanging="357"/>
        <w:jc w:val="both"/>
        <w:rPr>
          <w:rFonts w:cs="Calibri"/>
        </w:rPr>
      </w:pPr>
      <w:r w:rsidRPr="007019A3">
        <w:rPr>
          <w:rFonts w:cs="Calibri"/>
        </w:rPr>
        <w:t xml:space="preserve">A good logframe process develops a very robust theory of change which is captured in the interplay between the </w:t>
      </w:r>
      <w:r w:rsidR="002712D1" w:rsidRPr="007019A3">
        <w:rPr>
          <w:rFonts w:cs="Calibri"/>
        </w:rPr>
        <w:t>left- and right-hand</w:t>
      </w:r>
      <w:r w:rsidRPr="007019A3">
        <w:rPr>
          <w:rFonts w:cs="Calibri"/>
        </w:rPr>
        <w:t xml:space="preserve"> columns (the goal/purpose/output/activity statements and the risks/assumptions column)</w:t>
      </w:r>
    </w:p>
    <w:p w14:paraId="5E31CE85" w14:textId="77777777" w:rsidR="00D85107" w:rsidRPr="007019A3" w:rsidRDefault="00D85107" w:rsidP="00E930E6">
      <w:pPr>
        <w:numPr>
          <w:ilvl w:val="0"/>
          <w:numId w:val="2"/>
        </w:numPr>
        <w:spacing w:after="0" w:line="240" w:lineRule="auto"/>
        <w:ind w:left="357" w:hanging="357"/>
        <w:jc w:val="both"/>
        <w:rPr>
          <w:rFonts w:cs="Calibri"/>
        </w:rPr>
      </w:pPr>
      <w:r w:rsidRPr="007019A3">
        <w:rPr>
          <w:rFonts w:cs="Calibri"/>
        </w:rPr>
        <w:t xml:space="preserve">A good logframe has a ToC embedded in its very structure: </w:t>
      </w:r>
    </w:p>
    <w:p w14:paraId="37CCA1FA" w14:textId="77777777" w:rsidR="00124F49" w:rsidRPr="00124F49" w:rsidRDefault="00D85107" w:rsidP="00124F49">
      <w:pPr>
        <w:numPr>
          <w:ilvl w:val="0"/>
          <w:numId w:val="2"/>
        </w:numPr>
        <w:spacing w:after="0" w:line="240" w:lineRule="auto"/>
        <w:ind w:left="357" w:hanging="357"/>
        <w:jc w:val="both"/>
        <w:rPr>
          <w:rFonts w:cs="Calibri"/>
        </w:rPr>
      </w:pPr>
      <w:r w:rsidRPr="007019A3">
        <w:rPr>
          <w:rFonts w:cs="Calibri"/>
        </w:rPr>
        <w:t xml:space="preserve">“If we do these Activities and these assumptions hold, then these Outputs will be delivered. If these Outputs are delivered and these assumptions hold then this Purpose will be achieved, and if this Purpose is achieved and these assumptions hold then this Goal will be achieved. </w:t>
      </w:r>
    </w:p>
    <w:p w14:paraId="406ECF9C" w14:textId="3DEE2D9E" w:rsidR="00D85107" w:rsidRPr="007019A3" w:rsidRDefault="00D85107" w:rsidP="00E930E6">
      <w:pPr>
        <w:numPr>
          <w:ilvl w:val="0"/>
          <w:numId w:val="2"/>
        </w:numPr>
        <w:spacing w:after="0" w:line="240" w:lineRule="auto"/>
        <w:ind w:left="357" w:hanging="357"/>
        <w:jc w:val="both"/>
        <w:rPr>
          <w:rFonts w:cs="Calibri"/>
        </w:rPr>
      </w:pPr>
      <w:r w:rsidRPr="007019A3">
        <w:rPr>
          <w:rFonts w:cs="Calibri"/>
        </w:rPr>
        <w:t xml:space="preserve">The vertical logic of a logframe is often lost sight of as people tend to focus almost exclusively on the "horizontal logic" - </w:t>
      </w:r>
      <w:r w:rsidR="001A191E" w:rsidRPr="007019A3">
        <w:rPr>
          <w:rFonts w:cs="Calibri"/>
        </w:rPr>
        <w:t>i.e.,</w:t>
      </w:r>
      <w:r w:rsidRPr="007019A3">
        <w:rPr>
          <w:rFonts w:cs="Calibri"/>
        </w:rPr>
        <w:t xml:space="preserve"> how the indicators fit with the associated narrative statement</w:t>
      </w:r>
      <w:r w:rsidR="00E930E6">
        <w:rPr>
          <w:rFonts w:cs="Calibri"/>
        </w:rPr>
        <w:t xml:space="preserve">. </w:t>
      </w:r>
      <w:r w:rsidRPr="007019A3">
        <w:rPr>
          <w:rFonts w:cs="Calibri"/>
        </w:rPr>
        <w:t xml:space="preserve"> </w:t>
      </w:r>
    </w:p>
    <w:p w14:paraId="761F5AB3" w14:textId="6626B400" w:rsidR="00D85107" w:rsidRPr="007019A3" w:rsidRDefault="00D85107" w:rsidP="00E930E6">
      <w:pPr>
        <w:numPr>
          <w:ilvl w:val="0"/>
          <w:numId w:val="2"/>
        </w:numPr>
        <w:spacing w:after="0" w:line="240" w:lineRule="auto"/>
        <w:ind w:left="357" w:hanging="357"/>
        <w:jc w:val="both"/>
        <w:rPr>
          <w:rFonts w:cs="Calibri"/>
        </w:rPr>
      </w:pPr>
      <w:r w:rsidRPr="007019A3">
        <w:rPr>
          <w:rFonts w:cs="Calibri"/>
        </w:rPr>
        <w:t xml:space="preserve">Every development intervention (should </w:t>
      </w:r>
      <w:r w:rsidR="00124F49" w:rsidRPr="007019A3">
        <w:rPr>
          <w:rFonts w:cs="Calibri"/>
        </w:rPr>
        <w:t>have)</w:t>
      </w:r>
      <w:r w:rsidRPr="007019A3">
        <w:rPr>
          <w:rFonts w:cs="Calibri"/>
        </w:rPr>
        <w:t xml:space="preserve"> a theory of change embedded in it. Only that some theories of change are not explicit enough but if you listen to inherent assumptions, you can tease out certain implied theories</w:t>
      </w:r>
      <w:r w:rsidR="00CF5735">
        <w:rPr>
          <w:rFonts w:cs="Calibri"/>
        </w:rPr>
        <w:t xml:space="preserve">. </w:t>
      </w:r>
      <w:r w:rsidRPr="007019A3">
        <w:rPr>
          <w:rFonts w:cs="Calibri"/>
        </w:rPr>
        <w:t xml:space="preserve"> </w:t>
      </w:r>
    </w:p>
    <w:p w14:paraId="2BE78CB9" w14:textId="77777777" w:rsidR="00D85107" w:rsidRPr="007019A3" w:rsidRDefault="00D85107" w:rsidP="00E930E6">
      <w:pPr>
        <w:spacing w:after="0" w:line="240" w:lineRule="auto"/>
        <w:ind w:left="357"/>
        <w:jc w:val="both"/>
        <w:rPr>
          <w:rFonts w:cs="Calibri"/>
        </w:rPr>
      </w:pPr>
    </w:p>
    <w:p w14:paraId="6D0E6D3F" w14:textId="77777777" w:rsidR="00D85107" w:rsidRPr="007019A3" w:rsidRDefault="00D85107" w:rsidP="00E930E6">
      <w:pPr>
        <w:numPr>
          <w:ilvl w:val="0"/>
          <w:numId w:val="1"/>
        </w:numPr>
        <w:spacing w:after="0" w:line="240" w:lineRule="auto"/>
        <w:jc w:val="both"/>
        <w:rPr>
          <w:rFonts w:cs="Calibri"/>
          <w:b/>
        </w:rPr>
      </w:pPr>
      <w:r w:rsidRPr="007019A3">
        <w:rPr>
          <w:rFonts w:cs="Calibri"/>
          <w:b/>
        </w:rPr>
        <w:t xml:space="preserve">A theory of change helps explain the leap from outputs to impact in logframes </w:t>
      </w:r>
    </w:p>
    <w:p w14:paraId="5D81F422" w14:textId="77777777" w:rsidR="00D85107" w:rsidRPr="007019A3" w:rsidRDefault="00D85107" w:rsidP="00E930E6">
      <w:pPr>
        <w:spacing w:after="0" w:line="240" w:lineRule="auto"/>
        <w:ind w:left="360"/>
        <w:jc w:val="both"/>
        <w:rPr>
          <w:rFonts w:cs="Calibri"/>
          <w:b/>
        </w:rPr>
      </w:pPr>
    </w:p>
    <w:p w14:paraId="5D7FAC11" w14:textId="458F494A" w:rsidR="00D85107" w:rsidRPr="007019A3" w:rsidRDefault="00D85107" w:rsidP="00E930E6">
      <w:pPr>
        <w:numPr>
          <w:ilvl w:val="0"/>
          <w:numId w:val="4"/>
        </w:numPr>
        <w:spacing w:after="0" w:line="240" w:lineRule="auto"/>
        <w:ind w:left="357" w:hanging="357"/>
        <w:jc w:val="both"/>
        <w:rPr>
          <w:rFonts w:cs="Calibri"/>
        </w:rPr>
      </w:pPr>
      <w:r w:rsidRPr="007019A3">
        <w:rPr>
          <w:rFonts w:cs="Calibri"/>
        </w:rPr>
        <w:t xml:space="preserve">For most projects, they really struggle with the leaps of logic in the middle of the framework. Impact is easy </w:t>
      </w:r>
      <w:r w:rsidR="005C1D51" w:rsidRPr="007019A3">
        <w:rPr>
          <w:rFonts w:cs="Calibri"/>
        </w:rPr>
        <w:t>e.g.,</w:t>
      </w:r>
      <w:r w:rsidRPr="007019A3">
        <w:rPr>
          <w:rFonts w:cs="Calibri"/>
        </w:rPr>
        <w:t xml:space="preserve"> health, </w:t>
      </w:r>
      <w:r w:rsidR="00320B71" w:rsidRPr="007019A3">
        <w:rPr>
          <w:rFonts w:cs="Calibri"/>
        </w:rPr>
        <w:t>wealth,</w:t>
      </w:r>
      <w:r w:rsidRPr="007019A3">
        <w:rPr>
          <w:rFonts w:cs="Calibri"/>
        </w:rPr>
        <w:t xml:space="preserve"> and happiness; Activities are easy as we know what we want to do! The difficulty is getting from Activities to Impact in only four steps. ToCs really help / force projects to explain to Output to Impact logic, as this is rather hard if you only have one logic step to span this yawning gap! </w:t>
      </w:r>
    </w:p>
    <w:p w14:paraId="05F901B7" w14:textId="77777777" w:rsidR="00D85107" w:rsidRPr="007019A3" w:rsidRDefault="00D85107" w:rsidP="00E930E6">
      <w:pPr>
        <w:numPr>
          <w:ilvl w:val="0"/>
          <w:numId w:val="4"/>
        </w:numPr>
        <w:spacing w:after="0" w:line="240" w:lineRule="auto"/>
        <w:ind w:left="357" w:hanging="357"/>
        <w:jc w:val="both"/>
        <w:rPr>
          <w:rFonts w:cs="Calibri"/>
        </w:rPr>
      </w:pPr>
      <w:r w:rsidRPr="007019A3">
        <w:rPr>
          <w:rFonts w:cs="Calibri"/>
        </w:rPr>
        <w:t xml:space="preserve">The leap between outputs and outcomes is not always easily described or explained – we recognised that while logframes were good for building dams or sending people to the moon they were less pertinent a tool for research or development projects. We often ended up with a series of intermediate outputs and outcomes that were sequenced in much the same way as a ToC.  </w:t>
      </w:r>
    </w:p>
    <w:p w14:paraId="3CC36E6C" w14:textId="77777777" w:rsidR="00D85107" w:rsidRPr="007019A3" w:rsidRDefault="00D85107" w:rsidP="00E930E6">
      <w:pPr>
        <w:spacing w:after="0" w:line="240" w:lineRule="auto"/>
        <w:ind w:left="357"/>
        <w:jc w:val="both"/>
        <w:rPr>
          <w:rFonts w:cs="Calibri"/>
        </w:rPr>
      </w:pPr>
    </w:p>
    <w:p w14:paraId="306FEDC4" w14:textId="77777777" w:rsidR="00D85107" w:rsidRPr="007019A3" w:rsidRDefault="00D85107" w:rsidP="00E930E6">
      <w:pPr>
        <w:numPr>
          <w:ilvl w:val="0"/>
          <w:numId w:val="1"/>
        </w:numPr>
        <w:spacing w:after="0" w:line="240" w:lineRule="auto"/>
        <w:jc w:val="both"/>
        <w:rPr>
          <w:rFonts w:cs="Calibri"/>
          <w:b/>
        </w:rPr>
      </w:pPr>
      <w:r w:rsidRPr="007019A3">
        <w:rPr>
          <w:rFonts w:cs="Calibri"/>
          <w:b/>
        </w:rPr>
        <w:t>There are challenges to representing a Theory of Change that conveys complexity and is easy to understand</w:t>
      </w:r>
    </w:p>
    <w:p w14:paraId="51014B73" w14:textId="77777777" w:rsidR="00821E22" w:rsidRPr="007019A3" w:rsidRDefault="00821E22" w:rsidP="00E930E6">
      <w:pPr>
        <w:spacing w:after="0" w:line="240" w:lineRule="auto"/>
        <w:ind w:left="360"/>
        <w:jc w:val="both"/>
        <w:rPr>
          <w:rFonts w:cs="Calibri"/>
          <w:b/>
        </w:rPr>
      </w:pPr>
    </w:p>
    <w:p w14:paraId="39B84D0D" w14:textId="7959AE67" w:rsidR="00D85107" w:rsidRPr="007019A3" w:rsidRDefault="00D85107" w:rsidP="00E930E6">
      <w:pPr>
        <w:numPr>
          <w:ilvl w:val="0"/>
          <w:numId w:val="6"/>
        </w:numPr>
        <w:spacing w:after="0" w:line="240" w:lineRule="auto"/>
        <w:jc w:val="both"/>
        <w:rPr>
          <w:rFonts w:cs="Calibri"/>
        </w:rPr>
      </w:pPr>
      <w:r w:rsidRPr="007019A3">
        <w:rPr>
          <w:rFonts w:cs="Calibri"/>
        </w:rPr>
        <w:t xml:space="preserve">One </w:t>
      </w:r>
      <w:r w:rsidR="005C1D51">
        <w:rPr>
          <w:rFonts w:cs="Calibri"/>
        </w:rPr>
        <w:t xml:space="preserve">of </w:t>
      </w:r>
      <w:r w:rsidRPr="007019A3">
        <w:rPr>
          <w:rFonts w:cs="Calibri"/>
        </w:rPr>
        <w:t>the basic challenges with ToC is finding good ways of representing them, which are both simple enough but not too simple</w:t>
      </w:r>
      <w:r w:rsidR="00320B71">
        <w:rPr>
          <w:rFonts w:cs="Calibri"/>
        </w:rPr>
        <w:t xml:space="preserve">. </w:t>
      </w:r>
    </w:p>
    <w:p w14:paraId="6E70B021" w14:textId="77777777" w:rsidR="00D85107" w:rsidRPr="007019A3" w:rsidRDefault="00D85107" w:rsidP="00E930E6">
      <w:pPr>
        <w:numPr>
          <w:ilvl w:val="0"/>
          <w:numId w:val="6"/>
        </w:numPr>
        <w:spacing w:after="0" w:line="240" w:lineRule="auto"/>
        <w:jc w:val="both"/>
        <w:rPr>
          <w:rFonts w:cs="Calibri"/>
        </w:rPr>
      </w:pPr>
      <w:r w:rsidRPr="007019A3">
        <w:rPr>
          <w:rFonts w:cs="Calibri"/>
        </w:rPr>
        <w:t xml:space="preserve">A Logframe is one of a number of ways of representing a project's ToC. It is not the only way, and has problems as well as merits, some of which are elaborated on at the end of this webpage </w:t>
      </w:r>
      <w:hyperlink r:id="rId8" w:history="1">
        <w:r w:rsidRPr="007019A3">
          <w:rPr>
            <w:rStyle w:val="Hyperlink"/>
            <w:rFonts w:cs="Calibri"/>
          </w:rPr>
          <w:t>http://mande.co.uk/2008/lists/the-logical-framework-a-list-of-useful-documents</w:t>
        </w:r>
      </w:hyperlink>
    </w:p>
    <w:p w14:paraId="7421DBF8" w14:textId="77777777" w:rsidR="00D85107" w:rsidRPr="007019A3" w:rsidRDefault="00D85107" w:rsidP="00E930E6">
      <w:pPr>
        <w:numPr>
          <w:ilvl w:val="0"/>
          <w:numId w:val="6"/>
        </w:numPr>
        <w:spacing w:after="0" w:line="240" w:lineRule="auto"/>
        <w:jc w:val="both"/>
        <w:rPr>
          <w:rFonts w:cs="Calibri"/>
        </w:rPr>
      </w:pPr>
      <w:r w:rsidRPr="007019A3">
        <w:rPr>
          <w:rFonts w:cs="Calibri"/>
        </w:rPr>
        <w:lastRenderedPageBreak/>
        <w:t xml:space="preserve">Whatever the tool, it is incumbent on the whole community to ensure that they continue to be used as they were intended, so that they give us valuable rather than just pretty information </w:t>
      </w:r>
    </w:p>
    <w:p w14:paraId="5200AE35" w14:textId="77777777" w:rsidR="00D85107" w:rsidRPr="007019A3" w:rsidRDefault="00D85107" w:rsidP="00E930E6">
      <w:pPr>
        <w:numPr>
          <w:ilvl w:val="0"/>
          <w:numId w:val="1"/>
        </w:numPr>
        <w:spacing w:after="0" w:line="240" w:lineRule="auto"/>
        <w:jc w:val="both"/>
        <w:rPr>
          <w:rFonts w:cs="Calibri"/>
          <w:b/>
        </w:rPr>
      </w:pPr>
      <w:r w:rsidRPr="007019A3">
        <w:rPr>
          <w:rFonts w:cs="Calibri"/>
          <w:b/>
        </w:rPr>
        <w:t>Many of the intricacies behind logframes have got lost and they are not being used as originally intended</w:t>
      </w:r>
    </w:p>
    <w:p w14:paraId="7F27FD7E" w14:textId="77777777" w:rsidR="00821E22" w:rsidRPr="007019A3" w:rsidRDefault="00821E22" w:rsidP="00E930E6">
      <w:pPr>
        <w:spacing w:after="0" w:line="240" w:lineRule="auto"/>
        <w:ind w:left="360"/>
        <w:jc w:val="both"/>
        <w:rPr>
          <w:rFonts w:cs="Calibri"/>
          <w:b/>
        </w:rPr>
      </w:pPr>
    </w:p>
    <w:p w14:paraId="3C34CD99" w14:textId="77777777" w:rsidR="00D85107" w:rsidRPr="007019A3" w:rsidRDefault="00D85107" w:rsidP="00E930E6">
      <w:pPr>
        <w:numPr>
          <w:ilvl w:val="0"/>
          <w:numId w:val="9"/>
        </w:numPr>
        <w:spacing w:after="0" w:line="240" w:lineRule="auto"/>
        <w:jc w:val="both"/>
        <w:rPr>
          <w:rFonts w:cs="Calibri"/>
        </w:rPr>
      </w:pPr>
      <w:r w:rsidRPr="007019A3">
        <w:rPr>
          <w:rFonts w:cs="Calibri"/>
        </w:rPr>
        <w:t xml:space="preserve">There’s been a huge collective memory loss about logframes, which are now just accounting templates rather than stakeholder engagement tools (which is how we used to use them). </w:t>
      </w:r>
    </w:p>
    <w:p w14:paraId="50C0461D" w14:textId="77777777" w:rsidR="00D85107" w:rsidRPr="007019A3" w:rsidRDefault="00D85107" w:rsidP="00E930E6">
      <w:pPr>
        <w:numPr>
          <w:ilvl w:val="0"/>
          <w:numId w:val="9"/>
        </w:numPr>
        <w:spacing w:after="0" w:line="240" w:lineRule="auto"/>
        <w:jc w:val="both"/>
        <w:rPr>
          <w:rFonts w:cs="Calibri"/>
        </w:rPr>
      </w:pPr>
      <w:r w:rsidRPr="007019A3">
        <w:rPr>
          <w:rFonts w:cs="Calibri"/>
        </w:rPr>
        <w:t xml:space="preserve">I think one of the downsides of logframes is that they are a neat way of presenting information – so the intricacies and effort in developing one gets lost and it gets seen as a hoop to jump through </w:t>
      </w:r>
    </w:p>
    <w:p w14:paraId="7B4EB713" w14:textId="77777777" w:rsidR="00D85107" w:rsidRPr="007019A3" w:rsidRDefault="00D85107" w:rsidP="00E930E6">
      <w:pPr>
        <w:numPr>
          <w:ilvl w:val="0"/>
          <w:numId w:val="9"/>
        </w:numPr>
        <w:spacing w:after="0" w:line="240" w:lineRule="auto"/>
        <w:jc w:val="both"/>
        <w:rPr>
          <w:rFonts w:cs="Calibri"/>
        </w:rPr>
      </w:pPr>
      <w:r w:rsidRPr="007019A3">
        <w:rPr>
          <w:rFonts w:cs="Calibri"/>
        </w:rPr>
        <w:t xml:space="preserve">There is often a </w:t>
      </w:r>
      <w:r w:rsidR="00821E22" w:rsidRPr="007019A3">
        <w:rPr>
          <w:rFonts w:cs="Calibri"/>
        </w:rPr>
        <w:t>trade-off</w:t>
      </w:r>
      <w:r w:rsidRPr="007019A3">
        <w:rPr>
          <w:rFonts w:cs="Calibri"/>
        </w:rPr>
        <w:t xml:space="preserve"> between the explanatory and persuasive aspects of the underlying logic behind a Theory of Change and logframe</w:t>
      </w:r>
    </w:p>
    <w:p w14:paraId="15D24D5D" w14:textId="77777777" w:rsidR="00D85107" w:rsidRPr="007019A3" w:rsidRDefault="00D85107" w:rsidP="00E930E6">
      <w:pPr>
        <w:spacing w:after="0" w:line="240" w:lineRule="auto"/>
        <w:jc w:val="both"/>
        <w:rPr>
          <w:rFonts w:cs="Calibri"/>
        </w:rPr>
      </w:pPr>
    </w:p>
    <w:p w14:paraId="3FEEAD32" w14:textId="77777777" w:rsidR="00D85107" w:rsidRPr="007019A3" w:rsidRDefault="00D85107" w:rsidP="00E930E6">
      <w:pPr>
        <w:numPr>
          <w:ilvl w:val="0"/>
          <w:numId w:val="1"/>
        </w:numPr>
        <w:spacing w:after="0" w:line="240" w:lineRule="auto"/>
        <w:jc w:val="both"/>
        <w:rPr>
          <w:rFonts w:cs="Calibri"/>
          <w:b/>
        </w:rPr>
      </w:pPr>
      <w:r w:rsidRPr="007019A3">
        <w:rPr>
          <w:rFonts w:cs="Calibri"/>
          <w:b/>
        </w:rPr>
        <w:t>Theories of change (and tools that employ them) serve two purposes:</w:t>
      </w:r>
    </w:p>
    <w:p w14:paraId="42772AC9" w14:textId="77777777" w:rsidR="00821E22" w:rsidRPr="007019A3" w:rsidRDefault="00821E22" w:rsidP="00E930E6">
      <w:pPr>
        <w:spacing w:after="0" w:line="240" w:lineRule="auto"/>
        <w:ind w:left="360"/>
        <w:jc w:val="both"/>
        <w:rPr>
          <w:rFonts w:cs="Calibri"/>
          <w:b/>
        </w:rPr>
      </w:pPr>
    </w:p>
    <w:p w14:paraId="70B12FC4" w14:textId="77777777" w:rsidR="00D85107" w:rsidRPr="007019A3" w:rsidRDefault="00821E22" w:rsidP="00E930E6">
      <w:pPr>
        <w:numPr>
          <w:ilvl w:val="0"/>
          <w:numId w:val="14"/>
        </w:numPr>
        <w:spacing w:after="0" w:line="240" w:lineRule="auto"/>
        <w:jc w:val="both"/>
        <w:rPr>
          <w:rFonts w:cs="Calibri"/>
        </w:rPr>
      </w:pPr>
      <w:r w:rsidRPr="007019A3">
        <w:rPr>
          <w:rFonts w:cs="Calibri"/>
        </w:rPr>
        <w:t>T</w:t>
      </w:r>
      <w:r w:rsidR="00D85107" w:rsidRPr="007019A3">
        <w:rPr>
          <w:rFonts w:cs="Calibri"/>
        </w:rPr>
        <w:t xml:space="preserve">o model a situation to better understand it and programme around it </w:t>
      </w:r>
    </w:p>
    <w:p w14:paraId="58826EBC" w14:textId="216B5BBE" w:rsidR="00D85107" w:rsidRPr="007019A3" w:rsidRDefault="00821E22" w:rsidP="00E930E6">
      <w:pPr>
        <w:numPr>
          <w:ilvl w:val="0"/>
          <w:numId w:val="14"/>
        </w:numPr>
        <w:spacing w:after="0" w:line="240" w:lineRule="auto"/>
        <w:jc w:val="both"/>
        <w:rPr>
          <w:rFonts w:cs="Calibri"/>
        </w:rPr>
      </w:pPr>
      <w:r w:rsidRPr="007019A3">
        <w:rPr>
          <w:rFonts w:cs="Calibri"/>
        </w:rPr>
        <w:t>T</w:t>
      </w:r>
      <w:r w:rsidR="00D85107" w:rsidRPr="007019A3">
        <w:rPr>
          <w:rFonts w:cs="Calibri"/>
        </w:rPr>
        <w:t>o simplify a complex situation to help explain it to others and persuade them of the logic of your proposed intervention (</w:t>
      </w:r>
      <w:r w:rsidR="00C071ED" w:rsidRPr="007019A3">
        <w:rPr>
          <w:rFonts w:cs="Calibri"/>
        </w:rPr>
        <w:t>e.g.,</w:t>
      </w:r>
      <w:r w:rsidR="00D85107" w:rsidRPr="007019A3">
        <w:rPr>
          <w:rFonts w:cs="Calibri"/>
        </w:rPr>
        <w:t xml:space="preserve"> for funding). </w:t>
      </w:r>
    </w:p>
    <w:p w14:paraId="1EDEF7F1" w14:textId="77777777" w:rsidR="00821E22" w:rsidRPr="007019A3" w:rsidRDefault="00821E22" w:rsidP="00E930E6">
      <w:pPr>
        <w:spacing w:after="0" w:line="240" w:lineRule="auto"/>
        <w:jc w:val="both"/>
        <w:rPr>
          <w:rFonts w:cs="Calibri"/>
        </w:rPr>
      </w:pPr>
    </w:p>
    <w:p w14:paraId="6ADAA3A0" w14:textId="77777777" w:rsidR="00821E22" w:rsidRPr="007019A3" w:rsidRDefault="00D85107" w:rsidP="00E930E6">
      <w:pPr>
        <w:spacing w:after="0" w:line="240" w:lineRule="auto"/>
        <w:jc w:val="both"/>
        <w:rPr>
          <w:rFonts w:cs="Calibri"/>
        </w:rPr>
      </w:pPr>
      <w:r w:rsidRPr="007019A3">
        <w:rPr>
          <w:rFonts w:cs="Calibri"/>
        </w:rPr>
        <w:t xml:space="preserve">And in practice there is often a </w:t>
      </w:r>
      <w:r w:rsidR="00821E22" w:rsidRPr="007019A3">
        <w:rPr>
          <w:rFonts w:cs="Calibri"/>
        </w:rPr>
        <w:t>trade-off</w:t>
      </w:r>
      <w:r w:rsidRPr="007019A3">
        <w:rPr>
          <w:rFonts w:cs="Calibri"/>
        </w:rPr>
        <w:t xml:space="preserve"> between the explanatory and persuasive aspects of th</w:t>
      </w:r>
      <w:r w:rsidR="00821E22" w:rsidRPr="007019A3">
        <w:rPr>
          <w:rFonts w:cs="Calibri"/>
        </w:rPr>
        <w:t>e underlying logic</w:t>
      </w:r>
    </w:p>
    <w:p w14:paraId="60C4317A" w14:textId="77777777" w:rsidR="00821E22" w:rsidRPr="007019A3" w:rsidRDefault="00821E22" w:rsidP="00E930E6">
      <w:pPr>
        <w:spacing w:after="0" w:line="240" w:lineRule="auto"/>
        <w:jc w:val="both"/>
        <w:rPr>
          <w:rFonts w:cs="Calibri"/>
        </w:rPr>
      </w:pPr>
    </w:p>
    <w:p w14:paraId="61AAF501" w14:textId="77777777" w:rsidR="00D85107" w:rsidRPr="007019A3" w:rsidRDefault="00D85107" w:rsidP="00E930E6">
      <w:pPr>
        <w:numPr>
          <w:ilvl w:val="0"/>
          <w:numId w:val="15"/>
        </w:numPr>
        <w:spacing w:after="0" w:line="240" w:lineRule="auto"/>
        <w:jc w:val="both"/>
        <w:rPr>
          <w:rFonts w:cs="Calibri"/>
          <w:b/>
        </w:rPr>
      </w:pPr>
      <w:r w:rsidRPr="007019A3">
        <w:rPr>
          <w:rFonts w:cs="Calibri"/>
          <w:b/>
        </w:rPr>
        <w:t xml:space="preserve">Why has ToC taken off so much, and the ToC dimension of the log-frame been </w:t>
      </w:r>
      <w:r w:rsidR="00821E22" w:rsidRPr="007019A3">
        <w:rPr>
          <w:rFonts w:cs="Calibri"/>
          <w:b/>
        </w:rPr>
        <w:t>side-lined</w:t>
      </w:r>
      <w:r w:rsidRPr="007019A3">
        <w:rPr>
          <w:rFonts w:cs="Calibri"/>
          <w:b/>
        </w:rPr>
        <w:t>?</w:t>
      </w:r>
    </w:p>
    <w:p w14:paraId="7685FF7A" w14:textId="77777777" w:rsidR="00821E22" w:rsidRPr="007019A3" w:rsidRDefault="00821E22" w:rsidP="00E930E6">
      <w:pPr>
        <w:spacing w:after="0" w:line="240" w:lineRule="auto"/>
        <w:ind w:left="360"/>
        <w:jc w:val="both"/>
        <w:rPr>
          <w:rFonts w:cs="Calibri"/>
          <w:b/>
        </w:rPr>
      </w:pPr>
    </w:p>
    <w:p w14:paraId="0DA6DC8A" w14:textId="77777777" w:rsidR="00821E22" w:rsidRPr="007019A3" w:rsidRDefault="00D85107" w:rsidP="00E930E6">
      <w:pPr>
        <w:numPr>
          <w:ilvl w:val="0"/>
          <w:numId w:val="19"/>
        </w:numPr>
        <w:spacing w:after="0" w:line="240" w:lineRule="auto"/>
        <w:jc w:val="both"/>
        <w:rPr>
          <w:rFonts w:cs="Calibri"/>
        </w:rPr>
      </w:pPr>
      <w:r w:rsidRPr="007019A3">
        <w:rPr>
          <w:rFonts w:cs="Calibri"/>
        </w:rPr>
        <w:t xml:space="preserve">ToCs have been championed to get people back on track with thinking about what they are doing </w:t>
      </w:r>
    </w:p>
    <w:p w14:paraId="55675F4A" w14:textId="75D45630" w:rsidR="00D85107" w:rsidRPr="007019A3" w:rsidRDefault="00821E22" w:rsidP="00E930E6">
      <w:pPr>
        <w:numPr>
          <w:ilvl w:val="0"/>
          <w:numId w:val="19"/>
        </w:numPr>
        <w:spacing w:after="0" w:line="240" w:lineRule="auto"/>
        <w:jc w:val="both"/>
        <w:rPr>
          <w:rFonts w:cs="Calibri"/>
        </w:rPr>
      </w:pPr>
      <w:r w:rsidRPr="007019A3">
        <w:rPr>
          <w:rFonts w:cs="Calibri"/>
        </w:rPr>
        <w:t>One</w:t>
      </w:r>
      <w:r w:rsidR="00D85107" w:rsidRPr="007019A3">
        <w:rPr>
          <w:rFonts w:cs="Calibri"/>
        </w:rPr>
        <w:t xml:space="preserve"> of the main reasons that logframes have become increasingly </w:t>
      </w:r>
      <w:r w:rsidRPr="007019A3">
        <w:rPr>
          <w:rFonts w:cs="Calibri"/>
        </w:rPr>
        <w:t>side-lined</w:t>
      </w:r>
      <w:r w:rsidR="00D85107" w:rsidRPr="007019A3">
        <w:rPr>
          <w:rFonts w:cs="Calibri"/>
        </w:rPr>
        <w:t xml:space="preserve"> is because they've not been found to be useful in a lot of situations in development. As a result</w:t>
      </w:r>
      <w:r w:rsidR="00CF5735">
        <w:rPr>
          <w:rFonts w:cs="Calibri"/>
        </w:rPr>
        <w:t>,</w:t>
      </w:r>
      <w:r w:rsidR="00D85107" w:rsidRPr="007019A3">
        <w:rPr>
          <w:rFonts w:cs="Calibri"/>
        </w:rPr>
        <w:t xml:space="preserve"> people have increasingly switched to using theories of change instead, which is why they're currently flavour of the month.</w:t>
      </w:r>
    </w:p>
    <w:p w14:paraId="79BF8CD2" w14:textId="77777777" w:rsidR="00821E22" w:rsidRPr="007019A3" w:rsidRDefault="00821E22" w:rsidP="00E930E6">
      <w:pPr>
        <w:spacing w:after="0" w:line="240" w:lineRule="auto"/>
        <w:ind w:left="360"/>
        <w:jc w:val="both"/>
        <w:rPr>
          <w:rFonts w:cs="Calibri"/>
        </w:rPr>
      </w:pPr>
    </w:p>
    <w:p w14:paraId="448A468E" w14:textId="77777777" w:rsidR="00D85107" w:rsidRPr="007019A3" w:rsidRDefault="00D85107" w:rsidP="00E930E6">
      <w:pPr>
        <w:numPr>
          <w:ilvl w:val="0"/>
          <w:numId w:val="15"/>
        </w:numPr>
        <w:spacing w:after="0" w:line="240" w:lineRule="auto"/>
        <w:jc w:val="both"/>
        <w:rPr>
          <w:rFonts w:cs="Calibri"/>
          <w:b/>
        </w:rPr>
      </w:pPr>
      <w:r w:rsidRPr="007019A3">
        <w:rPr>
          <w:rFonts w:cs="Calibri"/>
          <w:b/>
        </w:rPr>
        <w:t xml:space="preserve">Are tools a distraction from the dynamics of development and embedding learning and reflection processes? </w:t>
      </w:r>
    </w:p>
    <w:p w14:paraId="07C18F94" w14:textId="77777777" w:rsidR="00821E22" w:rsidRPr="007019A3" w:rsidRDefault="00821E22" w:rsidP="00E930E6">
      <w:pPr>
        <w:spacing w:after="0" w:line="240" w:lineRule="auto"/>
        <w:ind w:left="360"/>
        <w:jc w:val="both"/>
        <w:rPr>
          <w:rFonts w:cs="Calibri"/>
          <w:b/>
        </w:rPr>
      </w:pPr>
    </w:p>
    <w:p w14:paraId="27ADDA03" w14:textId="77777777" w:rsidR="00D85107" w:rsidRPr="007019A3" w:rsidRDefault="00821E22" w:rsidP="00E930E6">
      <w:pPr>
        <w:numPr>
          <w:ilvl w:val="0"/>
          <w:numId w:val="25"/>
        </w:numPr>
        <w:spacing w:after="0" w:line="240" w:lineRule="auto"/>
        <w:jc w:val="both"/>
        <w:rPr>
          <w:rFonts w:cs="Calibri"/>
        </w:rPr>
      </w:pPr>
      <w:r w:rsidRPr="007019A3">
        <w:rPr>
          <w:rFonts w:cs="Calibri"/>
        </w:rPr>
        <w:t>Does</w:t>
      </w:r>
      <w:r w:rsidR="00D85107" w:rsidRPr="007019A3">
        <w:rPr>
          <w:rFonts w:cs="Calibri"/>
        </w:rPr>
        <w:t xml:space="preserve"> grappling with theories of change detract us from practical dynamics of development </w:t>
      </w:r>
    </w:p>
    <w:p w14:paraId="5391763C" w14:textId="77777777" w:rsidR="00D85107" w:rsidRPr="007019A3" w:rsidRDefault="00D85107" w:rsidP="00E930E6">
      <w:pPr>
        <w:numPr>
          <w:ilvl w:val="0"/>
          <w:numId w:val="25"/>
        </w:numPr>
        <w:spacing w:after="0" w:line="240" w:lineRule="auto"/>
        <w:jc w:val="both"/>
        <w:rPr>
          <w:rFonts w:cs="Calibri"/>
        </w:rPr>
      </w:pPr>
      <w:r w:rsidRPr="007019A3">
        <w:rPr>
          <w:rFonts w:cs="Calibri"/>
        </w:rPr>
        <w:t>Are ToC, Logframes and OM (amongst other things) a distraction from the business of embedding learning pro</w:t>
      </w:r>
      <w:r w:rsidR="00821E22" w:rsidRPr="007019A3">
        <w:rPr>
          <w:rFonts w:cs="Calibri"/>
        </w:rPr>
        <w:t>cesses and reflective practice?</w:t>
      </w:r>
      <w:r w:rsidRPr="007019A3">
        <w:rPr>
          <w:rFonts w:cs="Calibri"/>
        </w:rPr>
        <w:t xml:space="preserve"> </w:t>
      </w:r>
    </w:p>
    <w:p w14:paraId="0E71D123" w14:textId="77777777" w:rsidR="00821E22" w:rsidRPr="007019A3" w:rsidRDefault="00D85107" w:rsidP="00E930E6">
      <w:pPr>
        <w:numPr>
          <w:ilvl w:val="0"/>
          <w:numId w:val="25"/>
        </w:numPr>
        <w:spacing w:after="0" w:line="240" w:lineRule="auto"/>
        <w:jc w:val="both"/>
        <w:rPr>
          <w:rFonts w:cs="Calibri"/>
        </w:rPr>
      </w:pPr>
      <w:r w:rsidRPr="007019A3">
        <w:rPr>
          <w:rFonts w:cs="Calibri"/>
        </w:rPr>
        <w:t>Is theory of change destined for the same fate as logframes?</w:t>
      </w:r>
    </w:p>
    <w:p w14:paraId="3F70F06D" w14:textId="77777777" w:rsidR="00821E22" w:rsidRPr="007019A3" w:rsidRDefault="00821E22" w:rsidP="00E930E6">
      <w:pPr>
        <w:numPr>
          <w:ilvl w:val="0"/>
          <w:numId w:val="25"/>
        </w:numPr>
        <w:spacing w:after="0" w:line="240" w:lineRule="auto"/>
        <w:jc w:val="both"/>
        <w:rPr>
          <w:rFonts w:cs="Calibri"/>
        </w:rPr>
      </w:pPr>
      <w:r w:rsidRPr="007019A3">
        <w:rPr>
          <w:rFonts w:cs="Calibri"/>
        </w:rPr>
        <w:t>T</w:t>
      </w:r>
      <w:r w:rsidR="00D85107" w:rsidRPr="007019A3">
        <w:rPr>
          <w:rFonts w:cs="Calibri"/>
        </w:rPr>
        <w:t xml:space="preserve">heories of change may be destined for exactly the same fate as logframes. </w:t>
      </w:r>
    </w:p>
    <w:p w14:paraId="6AC44EBA" w14:textId="5A288EB8" w:rsidR="00D85107" w:rsidRPr="007019A3" w:rsidRDefault="00D85107" w:rsidP="00E930E6">
      <w:pPr>
        <w:numPr>
          <w:ilvl w:val="0"/>
          <w:numId w:val="25"/>
        </w:numPr>
        <w:spacing w:after="0" w:line="240" w:lineRule="auto"/>
        <w:jc w:val="both"/>
        <w:rPr>
          <w:rFonts w:cs="Calibri"/>
        </w:rPr>
      </w:pPr>
      <w:r w:rsidRPr="007019A3">
        <w:rPr>
          <w:rFonts w:cs="Calibri"/>
        </w:rPr>
        <w:t>At the moment</w:t>
      </w:r>
      <w:r w:rsidR="00CF5735">
        <w:rPr>
          <w:rFonts w:cs="Calibri"/>
        </w:rPr>
        <w:t>,</w:t>
      </w:r>
      <w:r w:rsidRPr="007019A3">
        <w:rPr>
          <w:rFonts w:cs="Calibri"/>
        </w:rPr>
        <w:t xml:space="preserve"> the Theory of Change is so unfamiliar to people that they have to wrestle with the </w:t>
      </w:r>
      <w:r w:rsidR="001A191E" w:rsidRPr="007019A3">
        <w:rPr>
          <w:rFonts w:cs="Calibri"/>
        </w:rPr>
        <w:t>idea,</w:t>
      </w:r>
      <w:r w:rsidRPr="007019A3">
        <w:rPr>
          <w:rFonts w:cs="Calibri"/>
        </w:rPr>
        <w:t xml:space="preserve"> and it forces them to think about their programme.  This has a limited window of opportunity, and may, over time, evolve into just another exercise to get the funds released. As people become familiar with the ideas behind the ToC, and experts start offering consultancy to develop the ToC for programmes, the key idea behind them, getting people to think, may become as lost as it has with the logical Framework  </w:t>
      </w:r>
    </w:p>
    <w:p w14:paraId="080D1A34" w14:textId="77777777" w:rsidR="00821E22" w:rsidRDefault="00821E22" w:rsidP="00E930E6">
      <w:pPr>
        <w:spacing w:after="0" w:line="240" w:lineRule="auto"/>
        <w:jc w:val="both"/>
        <w:rPr>
          <w:rFonts w:cs="Calibri"/>
        </w:rPr>
      </w:pPr>
    </w:p>
    <w:p w14:paraId="79B2EE44" w14:textId="5A8891F3" w:rsidR="00D85107" w:rsidRPr="007019A3" w:rsidRDefault="00D85107" w:rsidP="00E930E6">
      <w:pPr>
        <w:numPr>
          <w:ilvl w:val="0"/>
          <w:numId w:val="15"/>
        </w:numPr>
        <w:spacing w:after="0" w:line="240" w:lineRule="auto"/>
        <w:jc w:val="both"/>
        <w:rPr>
          <w:rFonts w:cs="Calibri"/>
          <w:b/>
        </w:rPr>
      </w:pPr>
      <w:r w:rsidRPr="007019A3">
        <w:rPr>
          <w:rFonts w:cs="Calibri"/>
          <w:b/>
        </w:rPr>
        <w:t xml:space="preserve">Thoughts for future: conducting a comparative analysis of tools and generating ways to ensure robust thinking, reflection, </w:t>
      </w:r>
      <w:r w:rsidR="001A191E" w:rsidRPr="007019A3">
        <w:rPr>
          <w:rFonts w:cs="Calibri"/>
          <w:b/>
        </w:rPr>
        <w:t>learning,</w:t>
      </w:r>
      <w:r w:rsidRPr="007019A3">
        <w:rPr>
          <w:rFonts w:cs="Calibri"/>
          <w:b/>
        </w:rPr>
        <w:t xml:space="preserve"> and analysis is undertaken whatever tool used</w:t>
      </w:r>
    </w:p>
    <w:p w14:paraId="606B9B71" w14:textId="77777777" w:rsidR="00D85107" w:rsidRPr="007019A3" w:rsidRDefault="00D85107" w:rsidP="00E930E6">
      <w:pPr>
        <w:spacing w:after="0" w:line="240" w:lineRule="auto"/>
        <w:jc w:val="both"/>
        <w:rPr>
          <w:rFonts w:cs="Calibri"/>
        </w:rPr>
      </w:pPr>
    </w:p>
    <w:p w14:paraId="1B3717E4" w14:textId="4923D9D3" w:rsidR="00D85107" w:rsidRDefault="00D85107" w:rsidP="00E930E6">
      <w:pPr>
        <w:numPr>
          <w:ilvl w:val="0"/>
          <w:numId w:val="27"/>
        </w:numPr>
        <w:spacing w:after="0" w:line="240" w:lineRule="auto"/>
        <w:jc w:val="both"/>
        <w:rPr>
          <w:rFonts w:cs="Calibri"/>
        </w:rPr>
      </w:pPr>
      <w:r w:rsidRPr="007019A3">
        <w:rPr>
          <w:rFonts w:cs="Calibri"/>
        </w:rPr>
        <w:lastRenderedPageBreak/>
        <w:t xml:space="preserve">It would be interesting to compare accounts of the use of logframes with accounts of the use of theories of change to see what significant differences, if any, have actually been experienced on the ground </w:t>
      </w:r>
    </w:p>
    <w:p w14:paraId="7F68459F" w14:textId="5E43DA06" w:rsidR="0067186E" w:rsidRPr="0067186E" w:rsidRDefault="0067186E" w:rsidP="0067186E">
      <w:pPr>
        <w:tabs>
          <w:tab w:val="left" w:pos="5815"/>
        </w:tabs>
        <w:rPr>
          <w:rFonts w:cs="Calibri"/>
        </w:rPr>
      </w:pPr>
      <w:r>
        <w:rPr>
          <w:rFonts w:cs="Calibri"/>
        </w:rPr>
        <w:tab/>
      </w:r>
    </w:p>
    <w:p w14:paraId="2B9C5780" w14:textId="77777777" w:rsidR="00D85107" w:rsidRPr="007019A3" w:rsidRDefault="00D85107" w:rsidP="00E930E6">
      <w:pPr>
        <w:numPr>
          <w:ilvl w:val="0"/>
          <w:numId w:val="27"/>
        </w:numPr>
        <w:spacing w:after="0" w:line="240" w:lineRule="auto"/>
        <w:jc w:val="both"/>
        <w:rPr>
          <w:rFonts w:cs="Calibri"/>
        </w:rPr>
      </w:pPr>
      <w:r w:rsidRPr="007019A3">
        <w:rPr>
          <w:rFonts w:cs="Calibri"/>
        </w:rPr>
        <w:t xml:space="preserve">How can we facilitate the robust thinking and analysis, and move past the 'tick-box template' effect, whether for log-frames or theory of change? </w:t>
      </w:r>
    </w:p>
    <w:p w14:paraId="27D5A2E4" w14:textId="77777777" w:rsidR="00D85107" w:rsidRPr="007019A3" w:rsidRDefault="00D85107" w:rsidP="00E930E6">
      <w:pPr>
        <w:numPr>
          <w:ilvl w:val="0"/>
          <w:numId w:val="27"/>
        </w:numPr>
        <w:spacing w:after="0" w:line="240" w:lineRule="auto"/>
        <w:jc w:val="both"/>
        <w:rPr>
          <w:rFonts w:cs="Calibri"/>
        </w:rPr>
      </w:pPr>
      <w:r w:rsidRPr="007019A3">
        <w:rPr>
          <w:rFonts w:cs="Calibri"/>
        </w:rPr>
        <w:t xml:space="preserve">We think that the Theory of Change is a good tool but may not in the long term tackle the heart of the problem – that there is a need to embed learning </w:t>
      </w:r>
    </w:p>
    <w:p w14:paraId="49D6D30E" w14:textId="77777777" w:rsidR="007019A3" w:rsidRPr="007019A3" w:rsidRDefault="007019A3" w:rsidP="00E930E6">
      <w:pPr>
        <w:spacing w:after="0" w:line="240" w:lineRule="auto"/>
        <w:jc w:val="both"/>
        <w:rPr>
          <w:rFonts w:cs="Calibri"/>
        </w:rPr>
      </w:pPr>
    </w:p>
    <w:p w14:paraId="516B8BD6" w14:textId="77777777" w:rsidR="00D85107" w:rsidRPr="007019A3" w:rsidRDefault="007019A3" w:rsidP="00E930E6">
      <w:pPr>
        <w:spacing w:after="0" w:line="240" w:lineRule="auto"/>
        <w:jc w:val="both"/>
        <w:rPr>
          <w:rFonts w:cs="Calibri"/>
          <w:b/>
          <w:sz w:val="24"/>
          <w:szCs w:val="24"/>
        </w:rPr>
      </w:pPr>
      <w:r w:rsidRPr="007019A3">
        <w:rPr>
          <w:rFonts w:cs="Calibri"/>
          <w:b/>
          <w:sz w:val="24"/>
          <w:szCs w:val="24"/>
        </w:rPr>
        <w:t>Resources</w:t>
      </w:r>
    </w:p>
    <w:p w14:paraId="25E08316" w14:textId="77777777" w:rsidR="007019A3" w:rsidRPr="007019A3" w:rsidRDefault="007019A3" w:rsidP="00E930E6">
      <w:pPr>
        <w:spacing w:after="0" w:line="240" w:lineRule="auto"/>
        <w:jc w:val="both"/>
        <w:rPr>
          <w:rFonts w:cs="Calibri"/>
          <w:b/>
          <w:sz w:val="24"/>
          <w:szCs w:val="24"/>
        </w:rPr>
      </w:pPr>
    </w:p>
    <w:p w14:paraId="44B4D0E4" w14:textId="4803081B" w:rsidR="00D85107" w:rsidRDefault="002712D1" w:rsidP="00E930E6">
      <w:pPr>
        <w:spacing w:after="0" w:line="240" w:lineRule="auto"/>
        <w:jc w:val="both"/>
        <w:rPr>
          <w:rFonts w:cs="Calibri"/>
          <w:b/>
        </w:rPr>
      </w:pPr>
      <w:r>
        <w:rPr>
          <w:rFonts w:cs="Calibri"/>
          <w:b/>
        </w:rPr>
        <w:t>NESTA</w:t>
      </w:r>
    </w:p>
    <w:p w14:paraId="375ADA76" w14:textId="337BB4DD" w:rsidR="002712D1" w:rsidRDefault="002712D1" w:rsidP="00E930E6">
      <w:pPr>
        <w:spacing w:after="0" w:line="240" w:lineRule="auto"/>
        <w:jc w:val="both"/>
        <w:rPr>
          <w:rFonts w:cs="Calibri"/>
          <w:b/>
        </w:rPr>
      </w:pPr>
    </w:p>
    <w:p w14:paraId="2BD64D84" w14:textId="13326D7E" w:rsidR="002712D1" w:rsidRPr="0067186E" w:rsidRDefault="002712D1" w:rsidP="00E930E6">
      <w:pPr>
        <w:spacing w:after="0" w:line="240" w:lineRule="auto"/>
        <w:jc w:val="both"/>
        <w:rPr>
          <w:rFonts w:cs="Calibri"/>
          <w:bCs/>
        </w:rPr>
      </w:pPr>
      <w:r w:rsidRPr="0067186E">
        <w:rPr>
          <w:rFonts w:cs="Calibri"/>
          <w:bCs/>
        </w:rPr>
        <w:t xml:space="preserve">This site allows you to download </w:t>
      </w:r>
      <w:r w:rsidR="0067186E" w:rsidRPr="0067186E">
        <w:rPr>
          <w:rFonts w:cs="Calibri"/>
          <w:bCs/>
        </w:rPr>
        <w:t xml:space="preserve">a theory of change toolkit. </w:t>
      </w:r>
    </w:p>
    <w:p w14:paraId="67F24757" w14:textId="58C8663A" w:rsidR="002712D1" w:rsidRDefault="002712D1" w:rsidP="00E930E6">
      <w:pPr>
        <w:spacing w:after="0" w:line="240" w:lineRule="auto"/>
        <w:jc w:val="both"/>
        <w:rPr>
          <w:rFonts w:cs="Calibri"/>
          <w:b/>
        </w:rPr>
      </w:pPr>
    </w:p>
    <w:p w14:paraId="1B069B89" w14:textId="0DE291E0" w:rsidR="002712D1" w:rsidRPr="002712D1" w:rsidRDefault="00000000" w:rsidP="00E930E6">
      <w:pPr>
        <w:spacing w:after="0" w:line="240" w:lineRule="auto"/>
        <w:jc w:val="both"/>
        <w:rPr>
          <w:rFonts w:cs="Calibri"/>
          <w:bCs/>
        </w:rPr>
      </w:pPr>
      <w:hyperlink r:id="rId9" w:history="1">
        <w:r w:rsidR="002712D1" w:rsidRPr="00186582">
          <w:rPr>
            <w:rStyle w:val="Hyperlink"/>
            <w:rFonts w:cs="Calibri"/>
            <w:bCs/>
          </w:rPr>
          <w:t>https://www.nesta.org.uk/toolkit/theory-change/?gclid=CjwKCAjwsfuYBhAZEiwA5a6CDNgjhNwe3fADYcrm_NtlDTK49g9tsYmwMnMqnVFM4ktzyb1j3tFH6BoCavoQAvD_BwE</w:t>
        </w:r>
      </w:hyperlink>
      <w:r w:rsidR="002712D1">
        <w:rPr>
          <w:rFonts w:cs="Calibri"/>
          <w:bCs/>
        </w:rPr>
        <w:t xml:space="preserve"> </w:t>
      </w:r>
    </w:p>
    <w:p w14:paraId="4049582C" w14:textId="77777777" w:rsidR="002712D1" w:rsidRPr="007019A3" w:rsidRDefault="002712D1" w:rsidP="00E930E6">
      <w:pPr>
        <w:spacing w:after="0" w:line="240" w:lineRule="auto"/>
        <w:jc w:val="both"/>
        <w:rPr>
          <w:rFonts w:cs="Calibri"/>
        </w:rPr>
      </w:pPr>
    </w:p>
    <w:p w14:paraId="7A5E4BEF" w14:textId="5341BFC3" w:rsidR="00C071ED" w:rsidRDefault="00C071ED" w:rsidP="00E930E6">
      <w:pPr>
        <w:spacing w:after="0" w:line="240" w:lineRule="auto"/>
        <w:jc w:val="both"/>
        <w:rPr>
          <w:rFonts w:cs="Calibri"/>
          <w:b/>
        </w:rPr>
      </w:pPr>
      <w:r>
        <w:rPr>
          <w:rFonts w:cs="Calibri"/>
          <w:b/>
        </w:rPr>
        <w:t xml:space="preserve">What is theory of change? </w:t>
      </w:r>
    </w:p>
    <w:p w14:paraId="4C262B91" w14:textId="6F622B92" w:rsidR="00C071ED" w:rsidRDefault="00C071ED" w:rsidP="00E930E6">
      <w:pPr>
        <w:spacing w:after="0" w:line="240" w:lineRule="auto"/>
        <w:jc w:val="both"/>
        <w:rPr>
          <w:rFonts w:cs="Calibri"/>
          <w:b/>
        </w:rPr>
      </w:pPr>
    </w:p>
    <w:p w14:paraId="242E6E56" w14:textId="60F77161" w:rsidR="00C071ED" w:rsidRDefault="00000000" w:rsidP="00E930E6">
      <w:pPr>
        <w:spacing w:after="0" w:line="240" w:lineRule="auto"/>
        <w:jc w:val="both"/>
        <w:rPr>
          <w:rFonts w:cs="Calibri"/>
          <w:bCs/>
        </w:rPr>
      </w:pPr>
      <w:hyperlink r:id="rId10" w:history="1">
        <w:r w:rsidR="00C071ED" w:rsidRPr="00C071ED">
          <w:rPr>
            <w:rStyle w:val="Hyperlink"/>
            <w:rFonts w:cs="Calibri"/>
            <w:bCs/>
          </w:rPr>
          <w:t>https://www.theoryofchange.org/what-is-theory-of-change/</w:t>
        </w:r>
      </w:hyperlink>
      <w:r w:rsidR="00C071ED" w:rsidRPr="00C071ED">
        <w:rPr>
          <w:rFonts w:cs="Calibri"/>
          <w:bCs/>
        </w:rPr>
        <w:t xml:space="preserve"> </w:t>
      </w:r>
    </w:p>
    <w:p w14:paraId="0FC58955" w14:textId="2832355B" w:rsidR="00C071ED" w:rsidRDefault="00C071ED" w:rsidP="00E930E6">
      <w:pPr>
        <w:spacing w:after="0" w:line="240" w:lineRule="auto"/>
        <w:jc w:val="both"/>
        <w:rPr>
          <w:rFonts w:cs="Calibri"/>
          <w:bCs/>
        </w:rPr>
      </w:pPr>
    </w:p>
    <w:p w14:paraId="2935B5BB" w14:textId="390E1803" w:rsidR="00C071ED" w:rsidRPr="00C071ED" w:rsidRDefault="00C071ED" w:rsidP="00E930E6">
      <w:pPr>
        <w:spacing w:after="0" w:line="240" w:lineRule="auto"/>
        <w:jc w:val="both"/>
        <w:rPr>
          <w:rFonts w:cs="Calibri"/>
          <w:b/>
        </w:rPr>
      </w:pPr>
      <w:r w:rsidRPr="00C071ED">
        <w:rPr>
          <w:rFonts w:cs="Calibri"/>
          <w:b/>
        </w:rPr>
        <w:t xml:space="preserve">Wikipedia </w:t>
      </w:r>
    </w:p>
    <w:p w14:paraId="6CBBFA10" w14:textId="027522E4" w:rsidR="00C071ED" w:rsidRDefault="00C071ED" w:rsidP="00E930E6">
      <w:pPr>
        <w:spacing w:after="0" w:line="240" w:lineRule="auto"/>
        <w:jc w:val="both"/>
        <w:rPr>
          <w:rFonts w:cs="Calibri"/>
          <w:bCs/>
        </w:rPr>
      </w:pPr>
    </w:p>
    <w:p w14:paraId="62C827AB" w14:textId="4A27D72A" w:rsidR="00C071ED" w:rsidRPr="00C071ED" w:rsidRDefault="00000000" w:rsidP="00E930E6">
      <w:pPr>
        <w:spacing w:after="0" w:line="240" w:lineRule="auto"/>
        <w:jc w:val="both"/>
        <w:rPr>
          <w:rFonts w:cs="Calibri"/>
          <w:bCs/>
        </w:rPr>
      </w:pPr>
      <w:hyperlink r:id="rId11" w:history="1">
        <w:r w:rsidR="00C071ED" w:rsidRPr="00186582">
          <w:rPr>
            <w:rStyle w:val="Hyperlink"/>
            <w:rFonts w:cs="Calibri"/>
            <w:bCs/>
          </w:rPr>
          <w:t>https://en.wikipedia.org/wiki/Theory_of_change</w:t>
        </w:r>
      </w:hyperlink>
      <w:r w:rsidR="00C071ED">
        <w:rPr>
          <w:rFonts w:cs="Calibri"/>
          <w:bCs/>
        </w:rPr>
        <w:t xml:space="preserve"> </w:t>
      </w:r>
    </w:p>
    <w:p w14:paraId="62F53A51" w14:textId="77777777" w:rsidR="00C071ED" w:rsidRDefault="00C071ED" w:rsidP="00E930E6">
      <w:pPr>
        <w:spacing w:after="0" w:line="240" w:lineRule="auto"/>
        <w:jc w:val="both"/>
        <w:rPr>
          <w:rFonts w:cs="Calibri"/>
          <w:b/>
        </w:rPr>
      </w:pPr>
    </w:p>
    <w:p w14:paraId="67BE86A8" w14:textId="0E941BA5" w:rsidR="00D85107" w:rsidRDefault="00D85107" w:rsidP="00E930E6">
      <w:pPr>
        <w:spacing w:after="0" w:line="240" w:lineRule="auto"/>
        <w:jc w:val="both"/>
        <w:rPr>
          <w:rFonts w:cs="Calibri"/>
          <w:b/>
        </w:rPr>
      </w:pPr>
      <w:r w:rsidRPr="007019A3">
        <w:rPr>
          <w:rFonts w:cs="Calibri"/>
          <w:b/>
        </w:rPr>
        <w:t>Blogs on Theory of Change</w:t>
      </w:r>
    </w:p>
    <w:p w14:paraId="1340B972" w14:textId="77777777" w:rsidR="00410DF9" w:rsidRPr="007019A3" w:rsidRDefault="00410DF9" w:rsidP="00E930E6">
      <w:pPr>
        <w:spacing w:after="0" w:line="240" w:lineRule="auto"/>
        <w:jc w:val="both"/>
        <w:rPr>
          <w:rFonts w:cs="Calibri"/>
          <w:b/>
        </w:rPr>
      </w:pPr>
    </w:p>
    <w:p w14:paraId="3516F8CC" w14:textId="77777777" w:rsidR="00D85107" w:rsidRPr="007019A3" w:rsidRDefault="00D85107" w:rsidP="00E930E6">
      <w:pPr>
        <w:numPr>
          <w:ilvl w:val="0"/>
          <w:numId w:val="29"/>
        </w:numPr>
        <w:spacing w:after="0" w:line="240" w:lineRule="auto"/>
        <w:jc w:val="both"/>
        <w:rPr>
          <w:rFonts w:cs="Calibri"/>
        </w:rPr>
      </w:pPr>
      <w:r w:rsidRPr="007019A3">
        <w:rPr>
          <w:rFonts w:cs="Calibri"/>
        </w:rPr>
        <w:t xml:space="preserve">Ian Thorpe: </w:t>
      </w:r>
      <w:hyperlink r:id="rId12" w:history="1">
        <w:r w:rsidR="007019A3" w:rsidRPr="007019A3">
          <w:rPr>
            <w:rStyle w:val="Hyperlink"/>
            <w:rFonts w:cs="Calibri"/>
          </w:rPr>
          <w:t>http://kmonadollaraday.wordpress.com/2011/06/23/ive-got-a-theory-of-change/</w:t>
        </w:r>
      </w:hyperlink>
      <w:r w:rsidR="007019A3" w:rsidRPr="007019A3">
        <w:rPr>
          <w:rFonts w:cs="Calibri"/>
        </w:rPr>
        <w:t xml:space="preserve"> </w:t>
      </w:r>
    </w:p>
    <w:p w14:paraId="14BB1854" w14:textId="77777777" w:rsidR="00D85107" w:rsidRPr="007019A3" w:rsidRDefault="00D85107" w:rsidP="00E930E6">
      <w:pPr>
        <w:spacing w:after="0" w:line="240" w:lineRule="auto"/>
        <w:jc w:val="both"/>
        <w:rPr>
          <w:rFonts w:cs="Calibri"/>
        </w:rPr>
      </w:pPr>
    </w:p>
    <w:p w14:paraId="68A10343" w14:textId="77777777" w:rsidR="00D85107" w:rsidRPr="007019A3" w:rsidRDefault="00D85107" w:rsidP="00E930E6">
      <w:pPr>
        <w:spacing w:after="0" w:line="240" w:lineRule="auto"/>
        <w:jc w:val="both"/>
        <w:rPr>
          <w:rFonts w:cs="Calibri"/>
          <w:b/>
        </w:rPr>
      </w:pPr>
      <w:r w:rsidRPr="007019A3">
        <w:rPr>
          <w:rFonts w:cs="Calibri"/>
          <w:b/>
        </w:rPr>
        <w:t>The Logical Framework: A list of useful documents</w:t>
      </w:r>
    </w:p>
    <w:p w14:paraId="04071CC0" w14:textId="77777777" w:rsidR="007019A3" w:rsidRPr="007019A3" w:rsidRDefault="007019A3" w:rsidP="00E930E6">
      <w:pPr>
        <w:spacing w:after="0" w:line="240" w:lineRule="auto"/>
        <w:jc w:val="both"/>
        <w:rPr>
          <w:rFonts w:cs="Calibri"/>
          <w:b/>
        </w:rPr>
      </w:pPr>
    </w:p>
    <w:p w14:paraId="65990308" w14:textId="77777777" w:rsidR="0067186E" w:rsidRDefault="00D85107" w:rsidP="00E930E6">
      <w:pPr>
        <w:spacing w:after="0" w:line="240" w:lineRule="auto"/>
        <w:jc w:val="both"/>
        <w:rPr>
          <w:rFonts w:cs="Calibri"/>
        </w:rPr>
      </w:pPr>
      <w:r w:rsidRPr="007019A3">
        <w:rPr>
          <w:rFonts w:cs="Calibri"/>
        </w:rPr>
        <w:t>Useful resource on the MANDE website</w:t>
      </w:r>
      <w:r w:rsidR="0067186E">
        <w:rPr>
          <w:rFonts w:cs="Calibri"/>
        </w:rPr>
        <w:t xml:space="preserve"> (see above for the link)</w:t>
      </w:r>
      <w:r w:rsidRPr="007019A3">
        <w:rPr>
          <w:rFonts w:cs="Calibri"/>
        </w:rPr>
        <w:t xml:space="preserve">. </w:t>
      </w:r>
    </w:p>
    <w:p w14:paraId="7EF5E197" w14:textId="77777777" w:rsidR="0067186E" w:rsidRDefault="0067186E" w:rsidP="00E930E6">
      <w:pPr>
        <w:spacing w:after="0" w:line="240" w:lineRule="auto"/>
        <w:jc w:val="both"/>
        <w:rPr>
          <w:rFonts w:cs="Calibri"/>
        </w:rPr>
      </w:pPr>
    </w:p>
    <w:p w14:paraId="1FE6AB72" w14:textId="3A16277E" w:rsidR="00D85107" w:rsidRPr="007019A3" w:rsidRDefault="00D85107" w:rsidP="00E930E6">
      <w:pPr>
        <w:spacing w:after="0" w:line="240" w:lineRule="auto"/>
        <w:jc w:val="both"/>
        <w:rPr>
          <w:rFonts w:cs="Calibri"/>
        </w:rPr>
      </w:pPr>
      <w:r w:rsidRPr="007019A3">
        <w:rPr>
          <w:rFonts w:cs="Calibri"/>
        </w:rPr>
        <w:t>Contents include: 1) Explanations of the Logical Framework, 2) Wider discussions of Logic Models, 3) Critiques of the Logical Framework, 4) Alternative versions of the Logical Framework, 5) The Editor’s concerns (about uses of the Logical Framework), 6) Online survey on views and usage of the Logical Framework</w:t>
      </w:r>
    </w:p>
    <w:p w14:paraId="6F4C0901" w14:textId="77777777" w:rsidR="00D85107" w:rsidRPr="007019A3" w:rsidRDefault="00D85107" w:rsidP="00E930E6">
      <w:pPr>
        <w:spacing w:after="0" w:line="240" w:lineRule="auto"/>
        <w:jc w:val="both"/>
        <w:rPr>
          <w:rFonts w:cs="Calibri"/>
        </w:rPr>
      </w:pPr>
    </w:p>
    <w:p w14:paraId="5FDCD7EF" w14:textId="77777777" w:rsidR="00BC07C8" w:rsidRPr="00BC07C8" w:rsidRDefault="00BC07C8" w:rsidP="00BC07C8">
      <w:pPr>
        <w:pStyle w:val="NoSpacing"/>
        <w:rPr>
          <w:b/>
          <w:bCs/>
        </w:rPr>
      </w:pPr>
      <w:r w:rsidRPr="00BC07C8">
        <w:rPr>
          <w:b/>
          <w:bCs/>
        </w:rPr>
        <w:t>Geoff Cordell</w:t>
      </w:r>
    </w:p>
    <w:p w14:paraId="3654DEC4" w14:textId="77777777" w:rsidR="00BC07C8" w:rsidRPr="00B2418A" w:rsidRDefault="00BC07C8" w:rsidP="00BC07C8">
      <w:pPr>
        <w:pStyle w:val="NoSpacing"/>
      </w:pPr>
      <w:r>
        <w:t xml:space="preserve">Social Development Consulting UK Ltd </w:t>
      </w:r>
    </w:p>
    <w:p w14:paraId="70F2DC91" w14:textId="77777777" w:rsidR="00BC07C8" w:rsidRPr="00B2418A" w:rsidRDefault="00000000" w:rsidP="00BC07C8">
      <w:pPr>
        <w:pStyle w:val="NoSpacing"/>
      </w:pPr>
      <w:hyperlink r:id="rId13" w:history="1">
        <w:r w:rsidR="00BC07C8" w:rsidRPr="00B2418A">
          <w:rPr>
            <w:rStyle w:val="Hyperlink"/>
            <w:rFonts w:cs="Calibri"/>
          </w:rPr>
          <w:t>Geoffreycordell@hotmail.com</w:t>
        </w:r>
      </w:hyperlink>
      <w:r w:rsidR="00BC07C8" w:rsidRPr="00B2418A">
        <w:t xml:space="preserve"> </w:t>
      </w:r>
    </w:p>
    <w:p w14:paraId="30049EF0" w14:textId="77777777" w:rsidR="00BC07C8" w:rsidRPr="00B2418A" w:rsidRDefault="00000000" w:rsidP="00BC07C8">
      <w:pPr>
        <w:pStyle w:val="NoSpacing"/>
      </w:pPr>
      <w:hyperlink r:id="rId14" w:history="1">
        <w:r w:rsidR="00BC07C8" w:rsidRPr="00B2418A">
          <w:rPr>
            <w:rStyle w:val="Hyperlink"/>
            <w:rFonts w:cs="Calibri"/>
          </w:rPr>
          <w:t>www.sdcuk.com</w:t>
        </w:r>
      </w:hyperlink>
      <w:r w:rsidR="00BC07C8" w:rsidRPr="00B2418A">
        <w:t xml:space="preserve"> </w:t>
      </w:r>
    </w:p>
    <w:p w14:paraId="3C522532" w14:textId="77777777" w:rsidR="00BC07C8" w:rsidRPr="00B2418A" w:rsidRDefault="00BC07C8" w:rsidP="00BC07C8">
      <w:pPr>
        <w:pStyle w:val="NoSpacing"/>
      </w:pPr>
      <w:r w:rsidRPr="00B2418A">
        <w:t xml:space="preserve">SKYPE: geoffreycordellnewdelhi </w:t>
      </w:r>
    </w:p>
    <w:p w14:paraId="3669B7FF" w14:textId="77777777" w:rsidR="00BC07C8" w:rsidRPr="00B2418A" w:rsidRDefault="00BC07C8" w:rsidP="00BC07C8">
      <w:pPr>
        <w:pStyle w:val="NoSpacing"/>
      </w:pPr>
      <w:r w:rsidRPr="00B2418A">
        <w:t>UK Mobile: 07722755661</w:t>
      </w:r>
    </w:p>
    <w:p w14:paraId="66E09191" w14:textId="013EC374" w:rsidR="0067186E" w:rsidRPr="0067186E" w:rsidRDefault="0067186E" w:rsidP="00BC07C8">
      <w:pPr>
        <w:spacing w:after="0" w:line="240" w:lineRule="auto"/>
        <w:jc w:val="both"/>
        <w:rPr>
          <w:rFonts w:cs="Calibri"/>
          <w:b/>
          <w:bCs/>
        </w:rPr>
      </w:pPr>
    </w:p>
    <w:sectPr w:rsidR="0067186E" w:rsidRPr="0067186E" w:rsidSect="006E0AC6">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1A87" w14:textId="77777777" w:rsidR="0023136C" w:rsidRDefault="0023136C" w:rsidP="00E930E6">
      <w:pPr>
        <w:spacing w:after="0" w:line="240" w:lineRule="auto"/>
      </w:pPr>
      <w:r>
        <w:separator/>
      </w:r>
    </w:p>
  </w:endnote>
  <w:endnote w:type="continuationSeparator" w:id="0">
    <w:p w14:paraId="60E96F5C" w14:textId="77777777" w:rsidR="0023136C" w:rsidRDefault="0023136C" w:rsidP="00E9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14B5" w14:textId="50D2BAA0" w:rsidR="006E0AC6" w:rsidRPr="006E0AC6" w:rsidRDefault="006E0AC6" w:rsidP="006E0AC6">
    <w:pPr>
      <w:pStyle w:val="NoSpacing"/>
      <w:jc w:val="both"/>
      <w:rPr>
        <w:sz w:val="16"/>
        <w:szCs w:val="16"/>
      </w:rPr>
    </w:pPr>
    <w:r w:rsidRPr="006E0AC6">
      <w:rPr>
        <w:sz w:val="16"/>
        <w:szCs w:val="16"/>
      </w:rPr>
      <w:t xml:space="preserve">Social Development Consulting UK (SDC) is a consulting agency based in London. It serves the global not for profit sector by providing technical, managerial and programme focused support to national and international CBOs and NGOs and their funding partners. </w:t>
    </w:r>
    <w:hyperlink r:id="rId1" w:history="1">
      <w:r w:rsidRPr="006E0AC6">
        <w:rPr>
          <w:rStyle w:val="Hyperlink"/>
          <w:rFonts w:cs="Calibri"/>
          <w:sz w:val="16"/>
          <w:szCs w:val="16"/>
        </w:rPr>
        <w:t>www.sdcuk.com</w:t>
      </w:r>
    </w:hyperlink>
    <w:r w:rsidRPr="006E0AC6">
      <w:rPr>
        <w:sz w:val="16"/>
        <w:szCs w:val="16"/>
      </w:rPr>
      <w:t xml:space="preserve"> </w:t>
    </w:r>
  </w:p>
  <w:p w14:paraId="790F7801" w14:textId="77777777" w:rsidR="00E930E6" w:rsidRDefault="00E93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578D" w14:textId="5886E435" w:rsidR="006E0AC6" w:rsidRDefault="0023136C">
    <w:pPr>
      <w:pStyle w:val="Footer"/>
    </w:pPr>
    <w:r>
      <w:rPr>
        <w:noProof/>
      </w:rPr>
      <w:pict w14:anchorId="7C4C9130">
        <v:rect id="Rectangle 2" o:spid="_x0000_s1025" style="position:absolute;margin-left:0;margin-top:0;width:579.9pt;height:750.3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" filled="f" strokecolor="#948a54" strokeweight="1.25pt">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1701" w14:textId="77777777" w:rsidR="0023136C" w:rsidRDefault="0023136C" w:rsidP="00E930E6">
      <w:pPr>
        <w:spacing w:after="0" w:line="240" w:lineRule="auto"/>
      </w:pPr>
      <w:r>
        <w:separator/>
      </w:r>
    </w:p>
  </w:footnote>
  <w:footnote w:type="continuationSeparator" w:id="0">
    <w:p w14:paraId="18F0DA40" w14:textId="77777777" w:rsidR="0023136C" w:rsidRDefault="0023136C" w:rsidP="00E9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A3E"/>
    <w:multiLevelType w:val="hybridMultilevel"/>
    <w:tmpl w:val="2A101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5C67"/>
    <w:multiLevelType w:val="hybridMultilevel"/>
    <w:tmpl w:val="6B0E5CAC"/>
    <w:lvl w:ilvl="0" w:tplc="08090001">
      <w:start w:val="1"/>
      <w:numFmt w:val="bullet"/>
      <w:lvlText w:val=""/>
      <w:lvlJc w:val="left"/>
      <w:pPr>
        <w:ind w:left="360" w:hanging="360"/>
      </w:pPr>
      <w:rPr>
        <w:rFonts w:ascii="Symbol" w:hAnsi="Symbol" w:hint="default"/>
      </w:rPr>
    </w:lvl>
    <w:lvl w:ilvl="1" w:tplc="D520B344">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07DE9"/>
    <w:multiLevelType w:val="hybridMultilevel"/>
    <w:tmpl w:val="6600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8A121B"/>
    <w:multiLevelType w:val="hybridMultilevel"/>
    <w:tmpl w:val="9860322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2751B0"/>
    <w:multiLevelType w:val="hybridMultilevel"/>
    <w:tmpl w:val="14AE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44E9C"/>
    <w:multiLevelType w:val="hybridMultilevel"/>
    <w:tmpl w:val="D63696D8"/>
    <w:lvl w:ilvl="0" w:tplc="0E704DE8">
      <w:start w:val="1"/>
      <w:numFmt w:val="decimal"/>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926572"/>
    <w:multiLevelType w:val="hybridMultilevel"/>
    <w:tmpl w:val="26EED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995760"/>
    <w:multiLevelType w:val="hybridMultilevel"/>
    <w:tmpl w:val="8BFCA876"/>
    <w:lvl w:ilvl="0" w:tplc="08090001">
      <w:start w:val="1"/>
      <w:numFmt w:val="bullet"/>
      <w:lvlText w:val=""/>
      <w:lvlJc w:val="left"/>
      <w:pPr>
        <w:ind w:left="360" w:hanging="360"/>
      </w:pPr>
      <w:rPr>
        <w:rFonts w:ascii="Symbol" w:hAnsi="Symbol" w:hint="default"/>
      </w:rPr>
    </w:lvl>
    <w:lvl w:ilvl="1" w:tplc="D520B344">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7852EA"/>
    <w:multiLevelType w:val="hybridMultilevel"/>
    <w:tmpl w:val="294EE2B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69D6CF5"/>
    <w:multiLevelType w:val="hybridMultilevel"/>
    <w:tmpl w:val="867E0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A17557"/>
    <w:multiLevelType w:val="hybridMultilevel"/>
    <w:tmpl w:val="DCBE1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DB781E"/>
    <w:multiLevelType w:val="hybridMultilevel"/>
    <w:tmpl w:val="F894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E6E04"/>
    <w:multiLevelType w:val="hybridMultilevel"/>
    <w:tmpl w:val="D184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A44CD"/>
    <w:multiLevelType w:val="hybridMultilevel"/>
    <w:tmpl w:val="5414D9EC"/>
    <w:lvl w:ilvl="0" w:tplc="08090001">
      <w:start w:val="1"/>
      <w:numFmt w:val="bullet"/>
      <w:lvlText w:val=""/>
      <w:lvlJc w:val="left"/>
      <w:pPr>
        <w:ind w:left="360" w:hanging="360"/>
      </w:pPr>
      <w:rPr>
        <w:rFonts w:ascii="Symbol" w:hAnsi="Symbol" w:hint="default"/>
      </w:rPr>
    </w:lvl>
    <w:lvl w:ilvl="1" w:tplc="D520B344">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DC684E"/>
    <w:multiLevelType w:val="hybridMultilevel"/>
    <w:tmpl w:val="852661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401288"/>
    <w:multiLevelType w:val="hybridMultilevel"/>
    <w:tmpl w:val="50ECC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B4759B"/>
    <w:multiLevelType w:val="hybridMultilevel"/>
    <w:tmpl w:val="2360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21161"/>
    <w:multiLevelType w:val="hybridMultilevel"/>
    <w:tmpl w:val="B3CC1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EB72DE"/>
    <w:multiLevelType w:val="hybridMultilevel"/>
    <w:tmpl w:val="1C30B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2742B"/>
    <w:multiLevelType w:val="hybridMultilevel"/>
    <w:tmpl w:val="47C0DFF0"/>
    <w:lvl w:ilvl="0" w:tplc="0E704DE8">
      <w:start w:val="1"/>
      <w:numFmt w:val="decimal"/>
      <w:lvlText w:val="%1."/>
      <w:lvlJc w:val="left"/>
      <w:pPr>
        <w:ind w:left="360" w:hanging="360"/>
      </w:pPr>
      <w:rPr>
        <w:rFonts w:ascii="Calibri" w:eastAsia="Calibri" w:hAnsi="Calibri" w:cs="Times New Roman"/>
      </w:rPr>
    </w:lvl>
    <w:lvl w:ilvl="1" w:tplc="D520B344">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934ABA"/>
    <w:multiLevelType w:val="hybridMultilevel"/>
    <w:tmpl w:val="D8B40EDA"/>
    <w:lvl w:ilvl="0" w:tplc="DB1698C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981E9D"/>
    <w:multiLevelType w:val="hybridMultilevel"/>
    <w:tmpl w:val="4D4E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C7023"/>
    <w:multiLevelType w:val="hybridMultilevel"/>
    <w:tmpl w:val="6F5A56DA"/>
    <w:lvl w:ilvl="0" w:tplc="04090001">
      <w:start w:val="1"/>
      <w:numFmt w:val="bullet"/>
      <w:lvlText w:val=""/>
      <w:lvlJc w:val="left"/>
      <w:pPr>
        <w:ind w:left="360" w:hanging="360"/>
      </w:pPr>
      <w:rPr>
        <w:rFonts w:ascii="Symbol" w:hAnsi="Symbol" w:hint="default"/>
      </w:rPr>
    </w:lvl>
    <w:lvl w:ilvl="1" w:tplc="D520B344">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52557C"/>
    <w:multiLevelType w:val="hybridMultilevel"/>
    <w:tmpl w:val="B21EB168"/>
    <w:lvl w:ilvl="0" w:tplc="120A76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2D529A"/>
    <w:multiLevelType w:val="hybridMultilevel"/>
    <w:tmpl w:val="2C120CDA"/>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230F9"/>
    <w:multiLevelType w:val="hybridMultilevel"/>
    <w:tmpl w:val="E5020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ED2FBB"/>
    <w:multiLevelType w:val="hybridMultilevel"/>
    <w:tmpl w:val="BC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B3F78"/>
    <w:multiLevelType w:val="hybridMultilevel"/>
    <w:tmpl w:val="358C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76D7F"/>
    <w:multiLevelType w:val="hybridMultilevel"/>
    <w:tmpl w:val="C0FE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83555"/>
    <w:multiLevelType w:val="hybridMultilevel"/>
    <w:tmpl w:val="7D2EB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5107F2"/>
    <w:multiLevelType w:val="hybridMultilevel"/>
    <w:tmpl w:val="DC1A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829727">
    <w:abstractNumId w:val="19"/>
  </w:num>
  <w:num w:numId="2" w16cid:durableId="1122923939">
    <w:abstractNumId w:val="7"/>
  </w:num>
  <w:num w:numId="3" w16cid:durableId="87240204">
    <w:abstractNumId w:val="28"/>
  </w:num>
  <w:num w:numId="4" w16cid:durableId="2065979190">
    <w:abstractNumId w:val="1"/>
  </w:num>
  <w:num w:numId="5" w16cid:durableId="774667382">
    <w:abstractNumId w:val="16"/>
  </w:num>
  <w:num w:numId="6" w16cid:durableId="1107581468">
    <w:abstractNumId w:val="13"/>
  </w:num>
  <w:num w:numId="7" w16cid:durableId="1943880977">
    <w:abstractNumId w:val="12"/>
  </w:num>
  <w:num w:numId="8" w16cid:durableId="1217736610">
    <w:abstractNumId w:val="0"/>
  </w:num>
  <w:num w:numId="9" w16cid:durableId="1497303817">
    <w:abstractNumId w:val="15"/>
  </w:num>
  <w:num w:numId="10" w16cid:durableId="969671787">
    <w:abstractNumId w:val="23"/>
  </w:num>
  <w:num w:numId="11" w16cid:durableId="2025787339">
    <w:abstractNumId w:val="24"/>
  </w:num>
  <w:num w:numId="12" w16cid:durableId="1703705166">
    <w:abstractNumId w:val="3"/>
  </w:num>
  <w:num w:numId="13" w16cid:durableId="1751345178">
    <w:abstractNumId w:val="5"/>
  </w:num>
  <w:num w:numId="14" w16cid:durableId="40718120">
    <w:abstractNumId w:val="14"/>
  </w:num>
  <w:num w:numId="15" w16cid:durableId="1334604527">
    <w:abstractNumId w:val="20"/>
  </w:num>
  <w:num w:numId="16" w16cid:durableId="1262107250">
    <w:abstractNumId w:val="9"/>
  </w:num>
  <w:num w:numId="17" w16cid:durableId="1706711155">
    <w:abstractNumId w:val="21"/>
  </w:num>
  <w:num w:numId="18" w16cid:durableId="98566893">
    <w:abstractNumId w:val="18"/>
  </w:num>
  <w:num w:numId="19" w16cid:durableId="76681418">
    <w:abstractNumId w:val="10"/>
  </w:num>
  <w:num w:numId="20" w16cid:durableId="517810576">
    <w:abstractNumId w:val="27"/>
  </w:num>
  <w:num w:numId="21" w16cid:durableId="1397436642">
    <w:abstractNumId w:val="6"/>
  </w:num>
  <w:num w:numId="22" w16cid:durableId="33509176">
    <w:abstractNumId w:val="30"/>
  </w:num>
  <w:num w:numId="23" w16cid:durableId="728849104">
    <w:abstractNumId w:val="29"/>
  </w:num>
  <w:num w:numId="24" w16cid:durableId="1039010004">
    <w:abstractNumId w:val="8"/>
  </w:num>
  <w:num w:numId="25" w16cid:durableId="1996489847">
    <w:abstractNumId w:val="17"/>
  </w:num>
  <w:num w:numId="26" w16cid:durableId="574629533">
    <w:abstractNumId w:val="4"/>
  </w:num>
  <w:num w:numId="27" w16cid:durableId="2039046538">
    <w:abstractNumId w:val="2"/>
  </w:num>
  <w:num w:numId="28" w16cid:durableId="1634091554">
    <w:abstractNumId w:val="11"/>
  </w:num>
  <w:num w:numId="29" w16cid:durableId="1611475377">
    <w:abstractNumId w:val="25"/>
  </w:num>
  <w:num w:numId="30" w16cid:durableId="2056733191">
    <w:abstractNumId w:val="26"/>
  </w:num>
  <w:num w:numId="31" w16cid:durableId="6502576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107"/>
    <w:rsid w:val="00064500"/>
    <w:rsid w:val="00124F49"/>
    <w:rsid w:val="001A191E"/>
    <w:rsid w:val="0023136C"/>
    <w:rsid w:val="002462C2"/>
    <w:rsid w:val="002712D1"/>
    <w:rsid w:val="00320B71"/>
    <w:rsid w:val="00354A8A"/>
    <w:rsid w:val="00410DF9"/>
    <w:rsid w:val="004A2694"/>
    <w:rsid w:val="00524723"/>
    <w:rsid w:val="0053043E"/>
    <w:rsid w:val="0057071C"/>
    <w:rsid w:val="005C1D51"/>
    <w:rsid w:val="005D5073"/>
    <w:rsid w:val="0067186E"/>
    <w:rsid w:val="00695ED5"/>
    <w:rsid w:val="006E0AC6"/>
    <w:rsid w:val="007019A3"/>
    <w:rsid w:val="00710605"/>
    <w:rsid w:val="007A470E"/>
    <w:rsid w:val="00821E22"/>
    <w:rsid w:val="00837D00"/>
    <w:rsid w:val="008573B7"/>
    <w:rsid w:val="0094606B"/>
    <w:rsid w:val="00AF6FD3"/>
    <w:rsid w:val="00B501BF"/>
    <w:rsid w:val="00BB28D1"/>
    <w:rsid w:val="00BC07C8"/>
    <w:rsid w:val="00C071ED"/>
    <w:rsid w:val="00C33C8D"/>
    <w:rsid w:val="00C62135"/>
    <w:rsid w:val="00CF5735"/>
    <w:rsid w:val="00D10403"/>
    <w:rsid w:val="00D85107"/>
    <w:rsid w:val="00E11E5A"/>
    <w:rsid w:val="00E930E6"/>
    <w:rsid w:val="00EA1A81"/>
    <w:rsid w:val="00FD5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74B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5107"/>
    <w:rPr>
      <w:color w:val="0000FF"/>
      <w:u w:val="single"/>
    </w:rPr>
  </w:style>
  <w:style w:type="paragraph" w:styleId="Header">
    <w:name w:val="header"/>
    <w:basedOn w:val="Normal"/>
    <w:link w:val="HeaderChar"/>
    <w:uiPriority w:val="99"/>
    <w:unhideWhenUsed/>
    <w:rsid w:val="00E930E6"/>
    <w:pPr>
      <w:tabs>
        <w:tab w:val="center" w:pos="4536"/>
        <w:tab w:val="right" w:pos="9072"/>
      </w:tabs>
    </w:pPr>
  </w:style>
  <w:style w:type="character" w:customStyle="1" w:styleId="HeaderChar">
    <w:name w:val="Header Char"/>
    <w:link w:val="Header"/>
    <w:uiPriority w:val="99"/>
    <w:rsid w:val="00E930E6"/>
    <w:rPr>
      <w:sz w:val="22"/>
      <w:szCs w:val="22"/>
      <w:lang w:eastAsia="en-US"/>
    </w:rPr>
  </w:style>
  <w:style w:type="paragraph" w:styleId="Footer">
    <w:name w:val="footer"/>
    <w:basedOn w:val="Normal"/>
    <w:link w:val="FooterChar"/>
    <w:uiPriority w:val="99"/>
    <w:unhideWhenUsed/>
    <w:rsid w:val="00E930E6"/>
    <w:pPr>
      <w:tabs>
        <w:tab w:val="center" w:pos="4536"/>
        <w:tab w:val="right" w:pos="9072"/>
      </w:tabs>
    </w:pPr>
  </w:style>
  <w:style w:type="character" w:customStyle="1" w:styleId="FooterChar">
    <w:name w:val="Footer Char"/>
    <w:link w:val="Footer"/>
    <w:uiPriority w:val="99"/>
    <w:rsid w:val="00E930E6"/>
    <w:rPr>
      <w:sz w:val="22"/>
      <w:szCs w:val="22"/>
      <w:lang w:eastAsia="en-US"/>
    </w:rPr>
  </w:style>
  <w:style w:type="character" w:styleId="UnresolvedMention">
    <w:name w:val="Unresolved Mention"/>
    <w:uiPriority w:val="99"/>
    <w:rsid w:val="002712D1"/>
    <w:rPr>
      <w:color w:val="605E5C"/>
      <w:shd w:val="clear" w:color="auto" w:fill="E1DFDD"/>
    </w:rPr>
  </w:style>
  <w:style w:type="character" w:styleId="FollowedHyperlink">
    <w:name w:val="FollowedHyperlink"/>
    <w:uiPriority w:val="99"/>
    <w:semiHidden/>
    <w:unhideWhenUsed/>
    <w:rsid w:val="0067186E"/>
    <w:rPr>
      <w:color w:val="800080"/>
      <w:u w:val="single"/>
    </w:rPr>
  </w:style>
  <w:style w:type="paragraph" w:styleId="NoSpacing">
    <w:name w:val="No Spacing"/>
    <w:uiPriority w:val="1"/>
    <w:qFormat/>
    <w:rsid w:val="006E0A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de.co.uk/2008/lists/the-logical-framework-a-list-of-useful-documents" TargetMode="External"/><Relationship Id="rId13" Type="http://schemas.openxmlformats.org/officeDocument/2006/relationships/hyperlink" Target="mailto:Geoffreycordell@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monadollaraday.wordpress.com/2011/06/23/ive-got-a-theory-of-chan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Theory_of_chan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heoryofchange.org/what-is-theory-of-change/" TargetMode="External"/><Relationship Id="rId4" Type="http://schemas.openxmlformats.org/officeDocument/2006/relationships/webSettings" Target="webSettings.xml"/><Relationship Id="rId9" Type="http://schemas.openxmlformats.org/officeDocument/2006/relationships/hyperlink" Target="https://www.nesta.org.uk/toolkit/theory-change/?gclid=CjwKCAjwsfuYBhAZEiwA5a6CDNgjhNwe3fADYcrm_NtlDTK49g9tsYmwMnMqnVFM4ktzyb1j3tFH6BoCavoQAvD_BwE" TargetMode="External"/><Relationship Id="rId14" Type="http://schemas.openxmlformats.org/officeDocument/2006/relationships/hyperlink" Target="http://www.sdcuk.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dc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TDH</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Cordell</dc:creator>
  <cp:lastModifiedBy>Geoffrey Cordell</cp:lastModifiedBy>
  <cp:revision>19</cp:revision>
  <dcterms:created xsi:type="dcterms:W3CDTF">2013-03-06T08:47:00Z</dcterms:created>
  <dcterms:modified xsi:type="dcterms:W3CDTF">2022-11-21T08:43:00Z</dcterms:modified>
</cp:coreProperties>
</file>